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30741C" w:rsidP="008A31C2">
      <w:pPr>
        <w:autoSpaceDE w:val="0"/>
        <w:autoSpaceDN w:val="0"/>
        <w:adjustRightInd w:val="0"/>
        <w:spacing w:after="0" w:line="240" w:lineRule="auto"/>
        <w:rPr>
          <w:rFonts w:cs="Arial-BoldMT"/>
          <w:b/>
          <w:bCs/>
        </w:rPr>
      </w:pPr>
      <w:r w:rsidRPr="00FE1496">
        <w:rPr>
          <w:noProof/>
          <w:lang w:eastAsia="it-IT"/>
        </w:rPr>
        <w:drawing>
          <wp:inline distT="0" distB="0" distL="0" distR="0">
            <wp:extent cx="1257300" cy="1609725"/>
            <wp:effectExtent l="19050" t="0" r="0" b="0"/>
            <wp:docPr id="1" name="Immagine 1" descr="ComunitaÌ€ della Valle di Sol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itaÌ€ della Valle di Sole - Logo"/>
                    <pic:cNvPicPr>
                      <a:picLocks noChangeAspect="1" noChangeArrowheads="1"/>
                    </pic:cNvPicPr>
                  </pic:nvPicPr>
                  <pic:blipFill>
                    <a:blip r:embed="rId6" cstate="print"/>
                    <a:srcRect b="25581"/>
                    <a:stretch>
                      <a:fillRect/>
                    </a:stretch>
                  </pic:blipFill>
                  <pic:spPr bwMode="auto">
                    <a:xfrm>
                      <a:off x="0" y="0"/>
                      <a:ext cx="1257300" cy="1609725"/>
                    </a:xfrm>
                    <a:prstGeom prst="rect">
                      <a:avLst/>
                    </a:prstGeom>
                    <a:noFill/>
                    <a:ln w="9525">
                      <a:noFill/>
                      <a:miter lim="800000"/>
                      <a:headEnd/>
                      <a:tailEnd/>
                    </a:ln>
                  </pic:spPr>
                </pic:pic>
              </a:graphicData>
            </a:graphic>
          </wp:inline>
        </w:drawing>
      </w: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481CFF" w:rsidRDefault="008A31C2" w:rsidP="00FC23B8">
      <w:pPr>
        <w:autoSpaceDE w:val="0"/>
        <w:autoSpaceDN w:val="0"/>
        <w:adjustRightInd w:val="0"/>
        <w:spacing w:after="0" w:line="240" w:lineRule="auto"/>
        <w:jc w:val="center"/>
        <w:rPr>
          <w:rFonts w:cs="Arial-BoldMT"/>
          <w:b/>
          <w:bCs/>
          <w:sz w:val="52"/>
          <w:szCs w:val="52"/>
        </w:rPr>
      </w:pPr>
      <w:r w:rsidRPr="00481CFF">
        <w:rPr>
          <w:rFonts w:cs="Arial-BoldMT"/>
          <w:b/>
          <w:bCs/>
          <w:sz w:val="52"/>
          <w:szCs w:val="52"/>
        </w:rPr>
        <w:t>COMUNITA’ DELLA VALLE DI SOLE</w:t>
      </w:r>
    </w:p>
    <w:p w:rsidR="008A31C2" w:rsidRDefault="008A31C2" w:rsidP="00FC23B8">
      <w:pPr>
        <w:autoSpaceDE w:val="0"/>
        <w:autoSpaceDN w:val="0"/>
        <w:adjustRightInd w:val="0"/>
        <w:spacing w:after="0" w:line="240" w:lineRule="auto"/>
        <w:jc w:val="center"/>
        <w:rPr>
          <w:rFonts w:cs="Arial-BoldMT"/>
          <w:b/>
          <w:bCs/>
          <w:sz w:val="52"/>
          <w:szCs w:val="52"/>
        </w:rPr>
      </w:pPr>
    </w:p>
    <w:p w:rsidR="00AE1623" w:rsidRDefault="00AE1623" w:rsidP="00FC23B8">
      <w:pPr>
        <w:autoSpaceDE w:val="0"/>
        <w:autoSpaceDN w:val="0"/>
        <w:adjustRightInd w:val="0"/>
        <w:spacing w:after="0" w:line="240" w:lineRule="auto"/>
        <w:jc w:val="center"/>
        <w:rPr>
          <w:rFonts w:cs="Arial-BoldMT"/>
          <w:b/>
          <w:bCs/>
          <w:sz w:val="52"/>
          <w:szCs w:val="52"/>
        </w:rPr>
      </w:pPr>
    </w:p>
    <w:p w:rsidR="00AE1623" w:rsidRPr="00481CFF" w:rsidRDefault="00AE1623" w:rsidP="00FC23B8">
      <w:pPr>
        <w:autoSpaceDE w:val="0"/>
        <w:autoSpaceDN w:val="0"/>
        <w:adjustRightInd w:val="0"/>
        <w:spacing w:after="0" w:line="240" w:lineRule="auto"/>
        <w:jc w:val="center"/>
        <w:rPr>
          <w:rFonts w:cs="Arial-BoldMT"/>
          <w:b/>
          <w:bCs/>
          <w:sz w:val="52"/>
          <w:szCs w:val="52"/>
        </w:rPr>
      </w:pPr>
    </w:p>
    <w:p w:rsidR="008A31C2" w:rsidRPr="00AE1623" w:rsidRDefault="008A31C2" w:rsidP="00FC23B8">
      <w:pPr>
        <w:autoSpaceDE w:val="0"/>
        <w:autoSpaceDN w:val="0"/>
        <w:adjustRightInd w:val="0"/>
        <w:spacing w:after="0" w:line="240" w:lineRule="auto"/>
        <w:jc w:val="center"/>
        <w:rPr>
          <w:rFonts w:cs="Arial-BoldMT"/>
          <w:b/>
          <w:bCs/>
          <w:sz w:val="54"/>
          <w:szCs w:val="54"/>
        </w:rPr>
      </w:pPr>
      <w:r w:rsidRPr="00AE1623">
        <w:rPr>
          <w:rFonts w:cs="Arial-BoldMT"/>
          <w:b/>
          <w:bCs/>
          <w:sz w:val="54"/>
          <w:szCs w:val="54"/>
        </w:rPr>
        <w:t>PIANO ESECUTIVO DI GESTIONE</w:t>
      </w:r>
    </w:p>
    <w:p w:rsidR="00FC23B8" w:rsidRPr="00AE1623" w:rsidRDefault="00FC23B8" w:rsidP="00FC23B8">
      <w:pPr>
        <w:autoSpaceDE w:val="0"/>
        <w:autoSpaceDN w:val="0"/>
        <w:adjustRightInd w:val="0"/>
        <w:spacing w:after="0" w:line="240" w:lineRule="auto"/>
        <w:jc w:val="center"/>
        <w:rPr>
          <w:rFonts w:cs="Arial-ItalicMT"/>
          <w:i/>
          <w:iCs/>
          <w:sz w:val="54"/>
          <w:szCs w:val="54"/>
        </w:rPr>
      </w:pPr>
    </w:p>
    <w:p w:rsidR="008A31C2" w:rsidRPr="00AE1623" w:rsidRDefault="008A31C2" w:rsidP="00FC23B8">
      <w:pPr>
        <w:autoSpaceDE w:val="0"/>
        <w:autoSpaceDN w:val="0"/>
        <w:adjustRightInd w:val="0"/>
        <w:spacing w:after="0" w:line="240" w:lineRule="auto"/>
        <w:jc w:val="center"/>
        <w:rPr>
          <w:rFonts w:cs="Arial-ItalicMT"/>
          <w:b/>
          <w:i/>
          <w:iCs/>
          <w:sz w:val="54"/>
          <w:szCs w:val="54"/>
        </w:rPr>
      </w:pPr>
      <w:r w:rsidRPr="00AE1623">
        <w:rPr>
          <w:rFonts w:cs="Arial-ItalicMT"/>
          <w:b/>
          <w:i/>
          <w:iCs/>
          <w:sz w:val="54"/>
          <w:szCs w:val="54"/>
        </w:rPr>
        <w:t>2019-2021</w:t>
      </w: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FE1496" w:rsidRDefault="008A31C2" w:rsidP="008A31C2">
      <w:pPr>
        <w:autoSpaceDE w:val="0"/>
        <w:autoSpaceDN w:val="0"/>
        <w:adjustRightInd w:val="0"/>
        <w:spacing w:after="0" w:line="240" w:lineRule="auto"/>
        <w:rPr>
          <w:rFonts w:cs="Arial-BoldMT"/>
          <w:b/>
          <w:bCs/>
        </w:rPr>
      </w:pPr>
    </w:p>
    <w:p w:rsidR="008A31C2" w:rsidRPr="00481CFF" w:rsidRDefault="008A31C2" w:rsidP="008A31C2">
      <w:pPr>
        <w:autoSpaceDE w:val="0"/>
        <w:autoSpaceDN w:val="0"/>
        <w:adjustRightInd w:val="0"/>
        <w:spacing w:after="0" w:line="240" w:lineRule="auto"/>
        <w:rPr>
          <w:rFonts w:cs="Times New Roman"/>
          <w:b/>
          <w:bCs/>
          <w:sz w:val="24"/>
          <w:szCs w:val="24"/>
        </w:rPr>
      </w:pPr>
      <w:r w:rsidRPr="00481CFF">
        <w:rPr>
          <w:rFonts w:cs="Times New Roman"/>
          <w:b/>
          <w:bCs/>
          <w:sz w:val="24"/>
          <w:szCs w:val="24"/>
        </w:rPr>
        <w:lastRenderedPageBreak/>
        <w:t>Considerazioni generali</w:t>
      </w:r>
    </w:p>
    <w:p w:rsidR="008A31C2" w:rsidRPr="00481CFF" w:rsidRDefault="008A31C2" w:rsidP="008A31C2">
      <w:pPr>
        <w:autoSpaceDE w:val="0"/>
        <w:autoSpaceDN w:val="0"/>
        <w:adjustRightInd w:val="0"/>
        <w:spacing w:after="0" w:line="240" w:lineRule="auto"/>
        <w:rPr>
          <w:rFonts w:cs="Arial-BoldMT"/>
          <w:b/>
          <w:bCs/>
          <w:sz w:val="24"/>
          <w:szCs w:val="24"/>
        </w:rPr>
      </w:pPr>
    </w:p>
    <w:p w:rsidR="008A31C2" w:rsidRPr="00481CFF" w:rsidRDefault="008A31C2" w:rsidP="008A31C2">
      <w:pPr>
        <w:autoSpaceDE w:val="0"/>
        <w:autoSpaceDN w:val="0"/>
        <w:adjustRightInd w:val="0"/>
        <w:spacing w:after="0" w:line="240" w:lineRule="auto"/>
        <w:rPr>
          <w:rFonts w:cs="Times New Roman"/>
          <w:b/>
          <w:bCs/>
          <w:sz w:val="24"/>
          <w:szCs w:val="24"/>
        </w:rPr>
      </w:pPr>
      <w:r w:rsidRPr="00481CFF">
        <w:rPr>
          <w:rFonts w:cs="Times New Roman"/>
          <w:b/>
          <w:bCs/>
          <w:sz w:val="24"/>
          <w:szCs w:val="24"/>
          <w:u w:val="single"/>
        </w:rPr>
        <w:t>1.</w:t>
      </w:r>
      <w:r w:rsidR="00481CFF">
        <w:rPr>
          <w:rFonts w:cs="Times New Roman"/>
          <w:b/>
          <w:bCs/>
          <w:sz w:val="24"/>
          <w:szCs w:val="24"/>
          <w:u w:val="single"/>
        </w:rPr>
        <w:t xml:space="preserve"> </w:t>
      </w:r>
      <w:r w:rsidRPr="00481CFF">
        <w:rPr>
          <w:rFonts w:cs="Times New Roman"/>
          <w:b/>
          <w:bCs/>
          <w:sz w:val="24"/>
          <w:szCs w:val="24"/>
          <w:u w:val="single"/>
        </w:rPr>
        <w:t>Il Piano esecutivo di gestione: finalità e caratteristiche</w:t>
      </w:r>
      <w:r w:rsidRPr="00481CFF">
        <w:rPr>
          <w:rFonts w:cs="Times New Roman"/>
          <w:b/>
          <w:bCs/>
          <w:sz w:val="24"/>
          <w:szCs w:val="24"/>
        </w:rPr>
        <w:t>.</w:t>
      </w:r>
    </w:p>
    <w:p w:rsidR="008A31C2" w:rsidRPr="00FE1496" w:rsidRDefault="008A31C2" w:rsidP="008A31C2">
      <w:pPr>
        <w:autoSpaceDE w:val="0"/>
        <w:autoSpaceDN w:val="0"/>
        <w:adjustRightInd w:val="0"/>
        <w:spacing w:after="0" w:line="240" w:lineRule="auto"/>
        <w:ind w:left="360"/>
        <w:rPr>
          <w:rFonts w:cs="Times New Roman"/>
          <w:b/>
          <w:bCs/>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Il Piano esecutivo di gestione, in sigla P.E.G., è lo strumento che permette di declinare in maggior dettaglio la programmazione operativa contenuta nell’apposita sezione del Documento unico di programmazione, in sigla D.U.P.</w:t>
      </w:r>
    </w:p>
    <w:p w:rsidR="008A31C2" w:rsidRPr="00FE1496" w:rsidRDefault="008A31C2" w:rsidP="008A31C2">
      <w:pPr>
        <w:autoSpaceDE w:val="0"/>
        <w:autoSpaceDN w:val="0"/>
        <w:adjustRightInd w:val="0"/>
        <w:spacing w:after="0" w:line="240" w:lineRule="auto"/>
        <w:rPr>
          <w:rFonts w:cs="Times New Roman"/>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I contenuti del P.E.G., fermi restando i vincoli posti con l’approvazione del bilancio di previsione, sono la risultante di un processo partecipato che coinvolge l’organo esecutivo e la struttura amministrativa apicale dell’ente.</w:t>
      </w:r>
    </w:p>
    <w:p w:rsidR="008A31C2" w:rsidRPr="00FE1496" w:rsidRDefault="008A31C2" w:rsidP="008A31C2">
      <w:pPr>
        <w:autoSpaceDE w:val="0"/>
        <w:autoSpaceDN w:val="0"/>
        <w:adjustRightInd w:val="0"/>
        <w:spacing w:after="0" w:line="240" w:lineRule="auto"/>
        <w:rPr>
          <w:rFonts w:cs="Times New Roman"/>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b/>
        </w:rPr>
        <w:t>Il P.E.G</w:t>
      </w:r>
      <w:r w:rsidRPr="00FE1496">
        <w:rPr>
          <w:rFonts w:cs="Times New Roman"/>
        </w:rPr>
        <w:t>. rappresenta lo strumento attraverso il quale si guida la relazione tra organo esecutivo e responsabili dei servizi. Tale relazione è finalizzata alla definizione degli obiettivi di gestione, alla assegnazione delle risorse necessarie al loro raggiungimento e alla successiva valutazione.</w:t>
      </w:r>
    </w:p>
    <w:p w:rsidR="008A31C2" w:rsidRPr="00FE1496" w:rsidRDefault="008A31C2" w:rsidP="008A31C2">
      <w:pPr>
        <w:autoSpaceDE w:val="0"/>
        <w:autoSpaceDN w:val="0"/>
        <w:adjustRightInd w:val="0"/>
        <w:spacing w:after="0" w:line="240" w:lineRule="auto"/>
        <w:rPr>
          <w:rFonts w:cs="Times New Roman"/>
        </w:rPr>
      </w:pPr>
    </w:p>
    <w:p w:rsidR="008A31C2" w:rsidRPr="00FE1496" w:rsidRDefault="008A31C2" w:rsidP="008A31C2">
      <w:pPr>
        <w:autoSpaceDE w:val="0"/>
        <w:autoSpaceDN w:val="0"/>
        <w:adjustRightInd w:val="0"/>
        <w:spacing w:after="0" w:line="240" w:lineRule="auto"/>
        <w:rPr>
          <w:rFonts w:cs="Times New Roman"/>
        </w:rPr>
      </w:pPr>
      <w:r w:rsidRPr="00FE1496">
        <w:rPr>
          <w:rFonts w:cs="Times New Roman"/>
          <w:b/>
        </w:rPr>
        <w:t>Il P.E.G</w:t>
      </w:r>
      <w:r w:rsidRPr="00FE1496">
        <w:rPr>
          <w:rFonts w:cs="Times New Roman"/>
        </w:rPr>
        <w:t>:</w:t>
      </w:r>
    </w:p>
    <w:p w:rsidR="008A31C2" w:rsidRPr="00FE1496" w:rsidRDefault="008A31C2" w:rsidP="00A107FC">
      <w:pPr>
        <w:pStyle w:val="Paragrafoelenco"/>
        <w:numPr>
          <w:ilvl w:val="0"/>
          <w:numId w:val="14"/>
        </w:numPr>
        <w:autoSpaceDE w:val="0"/>
        <w:autoSpaceDN w:val="0"/>
        <w:adjustRightInd w:val="0"/>
        <w:spacing w:after="0" w:line="240" w:lineRule="auto"/>
        <w:ind w:left="357" w:hanging="357"/>
        <w:jc w:val="both"/>
        <w:rPr>
          <w:rFonts w:cs="Times New Roman"/>
        </w:rPr>
      </w:pPr>
      <w:r w:rsidRPr="00FE1496">
        <w:rPr>
          <w:rFonts w:cs="Times New Roman"/>
        </w:rPr>
        <w:t>è redatto per competenza e per cassa con riferimento al primo esercizio considerato nel bilancio di previsione;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è redatto per competenza con riferimento a tutti gli esercizi considerati nel bilancio di previsione successivi al primo;</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ha natura previsionale e finanziaria;</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ha contenuto programmatico e contabile;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può contenere dati di natura extracontabile;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 xml:space="preserve">ha carattere </w:t>
      </w:r>
      <w:proofErr w:type="spellStart"/>
      <w:r w:rsidRPr="00FE1496">
        <w:rPr>
          <w:rFonts w:cs="Times New Roman"/>
        </w:rPr>
        <w:t>autorizzatorio</w:t>
      </w:r>
      <w:proofErr w:type="spellEnd"/>
      <w:r w:rsidRPr="00FE1496">
        <w:rPr>
          <w:rFonts w:cs="Times New Roman"/>
        </w:rPr>
        <w:t>, poiché definisce le linee guida espresse dagli amministratori rispetto all’attività di gestione dei responsabili dei servizi e poiché le previsioni finanziarie in esso contenute costituiscono limite agli impegni di spesa assunti dai responsabili dei servizi;</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ha un’estensione temporale pari a quella del bilancio di previsione;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ha rilevanza organizzativa, in quanto distingue le responsabilità di indirizzo, gestione e controllo ad esso connesse.</w:t>
      </w:r>
    </w:p>
    <w:p w:rsidR="008A31C2" w:rsidRPr="00FE1496" w:rsidRDefault="008A31C2" w:rsidP="008A31C2">
      <w:pPr>
        <w:autoSpaceDE w:val="0"/>
        <w:autoSpaceDN w:val="0"/>
        <w:adjustRightInd w:val="0"/>
        <w:spacing w:after="0" w:line="240" w:lineRule="auto"/>
        <w:jc w:val="both"/>
        <w:rPr>
          <w:rFonts w:cs="Times New Roman"/>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 xml:space="preserve">Il piano dettagliato degli obiettivi di cui all’art. 108, comma 1, del TUEL e il piano delle performance di cui all’art. 10 del D. </w:t>
      </w:r>
      <w:proofErr w:type="spellStart"/>
      <w:r w:rsidRPr="00FE1496">
        <w:rPr>
          <w:rFonts w:cs="Times New Roman"/>
        </w:rPr>
        <w:t>Lgs</w:t>
      </w:r>
      <w:proofErr w:type="spellEnd"/>
      <w:r w:rsidRPr="00FE1496">
        <w:rPr>
          <w:rFonts w:cs="Times New Roman"/>
        </w:rPr>
        <w:t>. 27.10.2009 n. 150 sono unificati organicamente nel P.E.G.</w:t>
      </w:r>
    </w:p>
    <w:p w:rsidR="008A31C2" w:rsidRPr="00FE1496" w:rsidRDefault="008A31C2" w:rsidP="008A31C2">
      <w:pPr>
        <w:autoSpaceDE w:val="0"/>
        <w:autoSpaceDN w:val="0"/>
        <w:adjustRightInd w:val="0"/>
        <w:spacing w:after="0" w:line="240" w:lineRule="auto"/>
        <w:rPr>
          <w:rFonts w:cs="Times New Roman"/>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Il P.E.G. facilita la valutazione della fattibilità tecnica degli obiettivi definiti a livello politico orientando e guidando la gestione, grazie alla definizione degli indirizzi da parte dell’organo esecutivo, e responsabilizza sull’utilizzo delle risorse e sul raggiungimento dei risultati. Costituisce, inoltre, un presupposto del controllo di gestione e un elemento portante dei sistemi di valutazione.</w:t>
      </w:r>
    </w:p>
    <w:p w:rsidR="008A31C2" w:rsidRPr="00FE1496" w:rsidRDefault="008A31C2" w:rsidP="008A31C2">
      <w:pPr>
        <w:autoSpaceDE w:val="0"/>
        <w:autoSpaceDN w:val="0"/>
        <w:adjustRightInd w:val="0"/>
        <w:spacing w:after="0" w:line="240" w:lineRule="auto"/>
        <w:rPr>
          <w:rFonts w:cs="Times New Roman"/>
        </w:rPr>
      </w:pP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Il P.E.G. chiarisce e integra le responsabilità tra servizi di supporto (personale, servizi finanziari, manutenzioni ordinarie e straordinarie, provveditorato-economato, sistemi informativi, etc.) e servizi la cui azione è rivolta agli utenti finali. Favorendo l’assegnazione degli obiettivi e delle relative dotazioni all’interno di un dato centro di</w:t>
      </w:r>
    </w:p>
    <w:p w:rsidR="008A31C2" w:rsidRPr="00FE1496" w:rsidRDefault="008A31C2" w:rsidP="008A31C2">
      <w:pPr>
        <w:autoSpaceDE w:val="0"/>
        <w:autoSpaceDN w:val="0"/>
        <w:adjustRightInd w:val="0"/>
        <w:spacing w:after="0" w:line="240" w:lineRule="auto"/>
        <w:jc w:val="both"/>
        <w:rPr>
          <w:rFonts w:cs="Times New Roman"/>
        </w:rPr>
      </w:pPr>
      <w:r w:rsidRPr="00FE1496">
        <w:rPr>
          <w:rFonts w:cs="Times New Roman"/>
        </w:rPr>
        <w:t>responsabilità favorisce, di conseguenza, il controllo e la valutazione dei risultati del personale dipendente.</w:t>
      </w:r>
    </w:p>
    <w:p w:rsidR="008A31C2" w:rsidRPr="00FE1496" w:rsidRDefault="008A31C2" w:rsidP="008A31C2">
      <w:pPr>
        <w:autoSpaceDE w:val="0"/>
        <w:autoSpaceDN w:val="0"/>
        <w:adjustRightInd w:val="0"/>
        <w:spacing w:after="0" w:line="240" w:lineRule="auto"/>
        <w:rPr>
          <w:rFonts w:cs="Times New Roman"/>
        </w:rPr>
      </w:pPr>
    </w:p>
    <w:p w:rsidR="008A31C2" w:rsidRPr="00481CFF" w:rsidRDefault="008A31C2" w:rsidP="008A31C2">
      <w:pPr>
        <w:autoSpaceDE w:val="0"/>
        <w:autoSpaceDN w:val="0"/>
        <w:adjustRightInd w:val="0"/>
        <w:spacing w:after="0" w:line="240" w:lineRule="auto"/>
        <w:rPr>
          <w:rFonts w:cs="Times New Roman"/>
          <w:b/>
          <w:bCs/>
          <w:sz w:val="24"/>
          <w:szCs w:val="24"/>
        </w:rPr>
      </w:pPr>
      <w:r w:rsidRPr="00481CFF">
        <w:rPr>
          <w:rFonts w:cs="Times New Roman"/>
          <w:b/>
          <w:bCs/>
          <w:sz w:val="24"/>
          <w:szCs w:val="24"/>
          <w:u w:val="single"/>
        </w:rPr>
        <w:t>2. Struttura e contenuto</w:t>
      </w:r>
      <w:r w:rsidRPr="00481CFF">
        <w:rPr>
          <w:rFonts w:cs="Times New Roman"/>
          <w:b/>
          <w:bCs/>
          <w:sz w:val="24"/>
          <w:szCs w:val="24"/>
        </w:rPr>
        <w:t xml:space="preserve"> .</w:t>
      </w:r>
    </w:p>
    <w:p w:rsidR="009657F4" w:rsidRPr="00FE1496" w:rsidRDefault="009657F4" w:rsidP="008A31C2">
      <w:pPr>
        <w:autoSpaceDE w:val="0"/>
        <w:autoSpaceDN w:val="0"/>
        <w:adjustRightInd w:val="0"/>
        <w:spacing w:after="0" w:line="240" w:lineRule="auto"/>
        <w:rPr>
          <w:rFonts w:cs="Times New Roman"/>
          <w:b/>
          <w:bCs/>
        </w:rPr>
      </w:pPr>
    </w:p>
    <w:p w:rsidR="008A31C2" w:rsidRPr="00FE1496" w:rsidRDefault="008A31C2" w:rsidP="008A31C2">
      <w:pPr>
        <w:autoSpaceDE w:val="0"/>
        <w:autoSpaceDN w:val="0"/>
        <w:adjustRightInd w:val="0"/>
        <w:spacing w:after="0" w:line="240" w:lineRule="auto"/>
        <w:rPr>
          <w:rFonts w:cs="Times New Roman"/>
        </w:rPr>
      </w:pPr>
      <w:r w:rsidRPr="00FE1496">
        <w:rPr>
          <w:rFonts w:cs="Times New Roman"/>
        </w:rPr>
        <w:t>Il P.E.G. assicura un collegamento con:</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struttura organizzativa dell</w:t>
      </w:r>
      <w:r w:rsidR="009657F4" w:rsidRPr="00FE1496">
        <w:rPr>
          <w:rFonts w:cs="Times New Roman"/>
        </w:rPr>
        <w:t>’ente, tramite l’</w:t>
      </w:r>
      <w:r w:rsidRPr="00FE1496">
        <w:rPr>
          <w:rFonts w:cs="Times New Roman"/>
        </w:rPr>
        <w:t>individuazione dei responsabili dell</w:t>
      </w:r>
      <w:r w:rsidR="009657F4" w:rsidRPr="00FE1496">
        <w:rPr>
          <w:rFonts w:cs="Times New Roman"/>
        </w:rPr>
        <w:t xml:space="preserve">a realizzazione degli obiettivi </w:t>
      </w:r>
      <w:r w:rsidRPr="00FE1496">
        <w:rPr>
          <w:rFonts w:cs="Times New Roman"/>
        </w:rPr>
        <w:t>di gestione;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lastRenderedPageBreak/>
        <w:t>gli obiettivi di gestione, attraverso la definizione degli stessi e degli indicato</w:t>
      </w:r>
      <w:r w:rsidR="009657F4" w:rsidRPr="00FE1496">
        <w:rPr>
          <w:rFonts w:cs="Times New Roman"/>
        </w:rPr>
        <w:t xml:space="preserve">ri per il monitoraggio del loro </w:t>
      </w:r>
      <w:r w:rsidRPr="00FE1496">
        <w:rPr>
          <w:rFonts w:cs="Times New Roman"/>
        </w:rPr>
        <w:t>raggiungimento;</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le entrate e le u</w:t>
      </w:r>
      <w:r w:rsidR="009657F4" w:rsidRPr="00FE1496">
        <w:rPr>
          <w:rFonts w:cs="Times New Roman"/>
        </w:rPr>
        <w:t>scite del bilancio attraverso l’</w:t>
      </w:r>
      <w:r w:rsidRPr="00FE1496">
        <w:rPr>
          <w:rFonts w:cs="Times New Roman"/>
        </w:rPr>
        <w:t>articolazione delle stesse al quarto livello del piano finanziario;</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le dotazioni di risorse umane e strumentali, mediante l</w:t>
      </w:r>
      <w:r w:rsidR="009657F4" w:rsidRPr="00FE1496">
        <w:rPr>
          <w:rFonts w:cs="Times New Roman"/>
        </w:rPr>
        <w:t>’</w:t>
      </w:r>
      <w:r w:rsidRPr="00FE1496">
        <w:rPr>
          <w:rFonts w:cs="Times New Roman"/>
        </w:rPr>
        <w:t>assegnazion</w:t>
      </w:r>
      <w:r w:rsidR="009657F4" w:rsidRPr="00FE1496">
        <w:rPr>
          <w:rFonts w:cs="Times New Roman"/>
        </w:rPr>
        <w:t xml:space="preserve">e del personale e delle risorse </w:t>
      </w:r>
      <w:r w:rsidRPr="00FE1496">
        <w:rPr>
          <w:rFonts w:cs="Times New Roman"/>
        </w:rPr>
        <w:t>strumentali.</w:t>
      </w:r>
    </w:p>
    <w:p w:rsidR="00355973" w:rsidRPr="00FE1496" w:rsidRDefault="00355973" w:rsidP="00355973">
      <w:pPr>
        <w:autoSpaceDE w:val="0"/>
        <w:autoSpaceDN w:val="0"/>
        <w:adjustRightInd w:val="0"/>
        <w:spacing w:after="0" w:line="240" w:lineRule="auto"/>
        <w:rPr>
          <w:rFonts w:cs="Times New Roman"/>
        </w:rPr>
      </w:pPr>
    </w:p>
    <w:p w:rsidR="008A31C2" w:rsidRPr="00FE1496" w:rsidRDefault="008A31C2" w:rsidP="00AE1623">
      <w:pPr>
        <w:autoSpaceDE w:val="0"/>
        <w:autoSpaceDN w:val="0"/>
        <w:adjustRightInd w:val="0"/>
        <w:spacing w:after="0" w:line="240" w:lineRule="auto"/>
        <w:jc w:val="both"/>
        <w:rPr>
          <w:rFonts w:cs="Times New Roman"/>
        </w:rPr>
      </w:pPr>
      <w:r w:rsidRPr="00FE1496">
        <w:rPr>
          <w:rFonts w:cs="Times New Roman"/>
        </w:rPr>
        <w:t>Nel</w:t>
      </w:r>
      <w:r w:rsidR="00AE1623">
        <w:rPr>
          <w:rFonts w:cs="Times New Roman"/>
        </w:rPr>
        <w:t xml:space="preserve"> </w:t>
      </w:r>
      <w:r w:rsidRPr="00FE1496">
        <w:rPr>
          <w:rFonts w:cs="Times New Roman"/>
        </w:rPr>
        <w:t>P.E.G. devono essere specificatamente individuati gli obiettivi ge</w:t>
      </w:r>
      <w:r w:rsidR="009657F4" w:rsidRPr="00FE1496">
        <w:rPr>
          <w:rFonts w:cs="Times New Roman"/>
        </w:rPr>
        <w:t xml:space="preserve">stionali dei quali occorre dare </w:t>
      </w:r>
      <w:r w:rsidRPr="00FE1496">
        <w:rPr>
          <w:rFonts w:cs="Times New Roman"/>
        </w:rPr>
        <w:t>rappresentazione in termini di processo e in termini di risultati attesi al fine di permettere: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puntuale programmazione operativa;</w:t>
      </w:r>
    </w:p>
    <w:p w:rsidR="008A31C2" w:rsidRPr="00FE1496" w:rsidRDefault="009657F4"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w:t>
      </w:r>
      <w:r w:rsidR="008A31C2" w:rsidRPr="00FE1496">
        <w:rPr>
          <w:rFonts w:cs="Times New Roman"/>
        </w:rPr>
        <w:t>efficace governo delle attività gestionali e dei relativi tempi di esecuzione;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chiara responsabilizzazione per i risultati effettivamente conseguiti.</w:t>
      </w:r>
    </w:p>
    <w:p w:rsidR="009657F4" w:rsidRPr="00FE1496" w:rsidRDefault="009657F4" w:rsidP="008A31C2">
      <w:pPr>
        <w:autoSpaceDE w:val="0"/>
        <w:autoSpaceDN w:val="0"/>
        <w:adjustRightInd w:val="0"/>
        <w:spacing w:after="0" w:line="240" w:lineRule="auto"/>
        <w:rPr>
          <w:rFonts w:cs="Times New Roman"/>
        </w:rPr>
      </w:pPr>
    </w:p>
    <w:p w:rsidR="008A31C2" w:rsidRPr="00FE1496" w:rsidRDefault="008A31C2" w:rsidP="009657F4">
      <w:pPr>
        <w:autoSpaceDE w:val="0"/>
        <w:autoSpaceDN w:val="0"/>
        <w:adjustRightInd w:val="0"/>
        <w:spacing w:after="0" w:line="240" w:lineRule="auto"/>
        <w:jc w:val="both"/>
        <w:rPr>
          <w:rFonts w:cs="Times New Roman"/>
        </w:rPr>
      </w:pPr>
      <w:r w:rsidRPr="00FE1496">
        <w:rPr>
          <w:rFonts w:cs="Times New Roman"/>
        </w:rPr>
        <w:t>Le risorse finanziarie assegnate per ogni programma definito nella sezione operativa del D.U.P. sono destinate,</w:t>
      </w:r>
      <w:r w:rsidR="009657F4" w:rsidRPr="00FE1496">
        <w:rPr>
          <w:rFonts w:cs="Times New Roman"/>
        </w:rPr>
        <w:t xml:space="preserve"> </w:t>
      </w:r>
      <w:r w:rsidRPr="00FE1496">
        <w:rPr>
          <w:rFonts w:cs="Times New Roman"/>
        </w:rPr>
        <w:t>insieme a quelle umane e materiali, ai singoli responsabili dei servizi per la realizzazio</w:t>
      </w:r>
      <w:r w:rsidR="009657F4" w:rsidRPr="00FE1496">
        <w:rPr>
          <w:rFonts w:cs="Times New Roman"/>
        </w:rPr>
        <w:t xml:space="preserve">ne degli specifici obiettivi di </w:t>
      </w:r>
      <w:r w:rsidRPr="00FE1496">
        <w:rPr>
          <w:rFonts w:cs="Times New Roman"/>
        </w:rPr>
        <w:t>ciascun programma.</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8A31C2" w:rsidP="009657F4">
      <w:pPr>
        <w:autoSpaceDE w:val="0"/>
        <w:autoSpaceDN w:val="0"/>
        <w:adjustRightInd w:val="0"/>
        <w:spacing w:after="0" w:line="240" w:lineRule="auto"/>
        <w:jc w:val="both"/>
        <w:rPr>
          <w:rFonts w:cs="Times New Roman"/>
        </w:rPr>
      </w:pPr>
      <w:r w:rsidRPr="00FE1496">
        <w:rPr>
          <w:rFonts w:cs="Times New Roman"/>
        </w:rPr>
        <w:t>Nel P.E.G. le risorse finanziarie devono essere destinate agli specifici obiettivi facend</w:t>
      </w:r>
      <w:r w:rsidR="009657F4" w:rsidRPr="00FE1496">
        <w:rPr>
          <w:rFonts w:cs="Times New Roman"/>
        </w:rPr>
        <w:t xml:space="preserve">o riferimento al quarto livello </w:t>
      </w:r>
      <w:r w:rsidRPr="00FE1496">
        <w:rPr>
          <w:rFonts w:cs="Times New Roman"/>
        </w:rPr>
        <w:t>di classificazione del piano dei conti finanziario.</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9657F4" w:rsidP="009657F4">
      <w:pPr>
        <w:autoSpaceDE w:val="0"/>
        <w:autoSpaceDN w:val="0"/>
        <w:adjustRightInd w:val="0"/>
        <w:spacing w:after="0" w:line="240" w:lineRule="auto"/>
        <w:jc w:val="both"/>
        <w:rPr>
          <w:rFonts w:cs="Times New Roman"/>
        </w:rPr>
      </w:pPr>
      <w:r w:rsidRPr="00FE1496">
        <w:rPr>
          <w:rFonts w:cs="Times New Roman"/>
        </w:rPr>
        <w:t>Gli “</w:t>
      </w:r>
      <w:r w:rsidR="008A31C2" w:rsidRPr="00FE1496">
        <w:rPr>
          <w:rFonts w:cs="Times New Roman"/>
          <w:i/>
          <w:iCs/>
        </w:rPr>
        <w:t>obiettivi di gestione</w:t>
      </w:r>
      <w:r w:rsidRPr="00FE1496">
        <w:rPr>
          <w:rFonts w:cs="Times New Roman"/>
        </w:rPr>
        <w:t xml:space="preserve">” </w:t>
      </w:r>
      <w:r w:rsidR="008A31C2" w:rsidRPr="00FE1496">
        <w:rPr>
          <w:rFonts w:cs="Times New Roman"/>
        </w:rPr>
        <w:t>costituiscono il risultato atteso verso il quale indirizzare le a</w:t>
      </w:r>
      <w:r w:rsidRPr="00FE1496">
        <w:rPr>
          <w:rFonts w:cs="Times New Roman"/>
        </w:rPr>
        <w:t xml:space="preserve">ttività e coordinare le risorse </w:t>
      </w:r>
      <w:r w:rsidR="008A31C2" w:rsidRPr="00FE1496">
        <w:rPr>
          <w:rFonts w:cs="Times New Roman"/>
        </w:rPr>
        <w:t>nella gestione dei processi di erogazione di un determinato servizio.</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8A31C2" w:rsidP="00355973">
      <w:pPr>
        <w:autoSpaceDE w:val="0"/>
        <w:autoSpaceDN w:val="0"/>
        <w:adjustRightInd w:val="0"/>
        <w:spacing w:after="0" w:line="240" w:lineRule="auto"/>
        <w:jc w:val="both"/>
        <w:rPr>
          <w:rFonts w:cs="Times New Roman"/>
        </w:rPr>
      </w:pPr>
      <w:r w:rsidRPr="00FE1496">
        <w:rPr>
          <w:rFonts w:cs="Times New Roman"/>
        </w:rPr>
        <w:t>Le attività devono necessariamente essere poste in termini di obiettivo e con</w:t>
      </w:r>
      <w:r w:rsidR="009657F4" w:rsidRPr="00FE1496">
        <w:rPr>
          <w:rFonts w:cs="Times New Roman"/>
        </w:rPr>
        <w:t xml:space="preserve">tenere una precisa ed esplicita </w:t>
      </w:r>
      <w:r w:rsidRPr="00FE1496">
        <w:rPr>
          <w:rFonts w:cs="Times New Roman"/>
        </w:rPr>
        <w:t>indicazione circa il risultato da raggiungere.</w:t>
      </w:r>
    </w:p>
    <w:p w:rsidR="009657F4" w:rsidRPr="00FE1496" w:rsidRDefault="009657F4" w:rsidP="00355973">
      <w:pPr>
        <w:autoSpaceDE w:val="0"/>
        <w:autoSpaceDN w:val="0"/>
        <w:adjustRightInd w:val="0"/>
        <w:spacing w:after="0" w:line="240" w:lineRule="auto"/>
        <w:jc w:val="both"/>
        <w:rPr>
          <w:rFonts w:cs="Times New Roman"/>
        </w:rPr>
      </w:pPr>
    </w:p>
    <w:p w:rsidR="008A31C2" w:rsidRPr="00FE1496" w:rsidRDefault="008A31C2" w:rsidP="009657F4">
      <w:pPr>
        <w:autoSpaceDE w:val="0"/>
        <w:autoSpaceDN w:val="0"/>
        <w:adjustRightInd w:val="0"/>
        <w:spacing w:after="0" w:line="240" w:lineRule="auto"/>
        <w:jc w:val="both"/>
        <w:rPr>
          <w:rFonts w:cs="Times New Roman"/>
        </w:rPr>
      </w:pPr>
      <w:r w:rsidRPr="00FE1496">
        <w:rPr>
          <w:rFonts w:cs="Times New Roman"/>
        </w:rPr>
        <w:t>La struttura del P.E.G. deve essere predisposta in modo tale da rappresentare la struttura organizzativa dell</w:t>
      </w:r>
      <w:r w:rsidR="009657F4" w:rsidRPr="00FE1496">
        <w:rPr>
          <w:rFonts w:cs="Times New Roman"/>
        </w:rPr>
        <w:t xml:space="preserve">’ente </w:t>
      </w:r>
      <w:r w:rsidRPr="00FE1496">
        <w:rPr>
          <w:rFonts w:cs="Times New Roman"/>
        </w:rPr>
        <w:t>per centri di responsabilità, individuando per ogni obiettivo o insieme di obi</w:t>
      </w:r>
      <w:r w:rsidR="009657F4" w:rsidRPr="00FE1496">
        <w:rPr>
          <w:rFonts w:cs="Times New Roman"/>
        </w:rPr>
        <w:t xml:space="preserve">ettivi appartenenti allo stesso programma un unico </w:t>
      </w:r>
      <w:r w:rsidRPr="00FE1496">
        <w:rPr>
          <w:rFonts w:cs="Times New Roman"/>
        </w:rPr>
        <w:t>responsabile.</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8A31C2" w:rsidP="009657F4">
      <w:pPr>
        <w:autoSpaceDE w:val="0"/>
        <w:autoSpaceDN w:val="0"/>
        <w:adjustRightInd w:val="0"/>
        <w:spacing w:after="0" w:line="240" w:lineRule="auto"/>
        <w:jc w:val="both"/>
        <w:rPr>
          <w:rFonts w:cs="Times New Roman"/>
        </w:rPr>
      </w:pPr>
      <w:r w:rsidRPr="00FE1496">
        <w:rPr>
          <w:rFonts w:cs="Times New Roman"/>
        </w:rPr>
        <w:t>In ogni caso la definizione degli obiettivi comporta un collegamento con il periodo triennale considerato d</w:t>
      </w:r>
      <w:r w:rsidR="009657F4" w:rsidRPr="00FE1496">
        <w:rPr>
          <w:rFonts w:cs="Times New Roman"/>
        </w:rPr>
        <w:t xml:space="preserve">al bilancio </w:t>
      </w:r>
      <w:r w:rsidRPr="00FE1496">
        <w:rPr>
          <w:rFonts w:cs="Times New Roman"/>
        </w:rPr>
        <w:t>finanziario. In tale ambito, il P.E.G. riflette anche la gestione dei residui attivi e passivi.</w:t>
      </w:r>
    </w:p>
    <w:p w:rsidR="009657F4" w:rsidRPr="00FE1496" w:rsidRDefault="009657F4" w:rsidP="00355973">
      <w:pPr>
        <w:autoSpaceDE w:val="0"/>
        <w:autoSpaceDN w:val="0"/>
        <w:adjustRightInd w:val="0"/>
        <w:spacing w:after="0" w:line="240" w:lineRule="auto"/>
        <w:jc w:val="both"/>
        <w:rPr>
          <w:rFonts w:cs="Times New Roman"/>
        </w:rPr>
      </w:pPr>
    </w:p>
    <w:p w:rsidR="008A31C2" w:rsidRDefault="008A31C2" w:rsidP="009657F4">
      <w:pPr>
        <w:autoSpaceDE w:val="0"/>
        <w:autoSpaceDN w:val="0"/>
        <w:adjustRightInd w:val="0"/>
        <w:spacing w:after="0" w:line="240" w:lineRule="auto"/>
        <w:jc w:val="both"/>
        <w:rPr>
          <w:rFonts w:cs="Times New Roman"/>
        </w:rPr>
      </w:pPr>
      <w:r w:rsidRPr="00FE1496">
        <w:rPr>
          <w:rFonts w:cs="Times New Roman"/>
        </w:rPr>
        <w:t>Le funzioni principali e gli obiettivi strategici perseguiti dalle amministrazioni</w:t>
      </w:r>
      <w:r w:rsidR="009657F4" w:rsidRPr="00FE1496">
        <w:rPr>
          <w:rFonts w:cs="Times New Roman"/>
        </w:rPr>
        <w:t xml:space="preserve"> pubbliche territoriali trovano </w:t>
      </w:r>
      <w:r w:rsidRPr="00FE1496">
        <w:rPr>
          <w:rFonts w:cs="Times New Roman"/>
        </w:rPr>
        <w:t>corrispondenza e rappresentanza nelle missioni di spesa come di seguito evidenziato:</w:t>
      </w:r>
    </w:p>
    <w:p w:rsidR="00481CFF" w:rsidRPr="00FE1496" w:rsidRDefault="00481CFF" w:rsidP="009657F4">
      <w:pPr>
        <w:autoSpaceDE w:val="0"/>
        <w:autoSpaceDN w:val="0"/>
        <w:adjustRightInd w:val="0"/>
        <w:spacing w:after="0" w:line="240" w:lineRule="auto"/>
        <w:jc w:val="both"/>
        <w:rPr>
          <w:rFonts w:cs="Times New Roman"/>
        </w:rPr>
      </w:pPr>
    </w:p>
    <w:tbl>
      <w:tblPr>
        <w:tblStyle w:val="Grigliatabella"/>
        <w:tblW w:w="0" w:type="auto"/>
        <w:tblLook w:val="04A0"/>
      </w:tblPr>
      <w:tblGrid>
        <w:gridCol w:w="4141"/>
        <w:gridCol w:w="1840"/>
        <w:gridCol w:w="1826"/>
        <w:gridCol w:w="1826"/>
      </w:tblGrid>
      <w:tr w:rsidR="009657F4" w:rsidRPr="00FE1496" w:rsidTr="003937AE">
        <w:tc>
          <w:tcPr>
            <w:tcW w:w="4141" w:type="dxa"/>
            <w:tcBorders>
              <w:top w:val="nil"/>
              <w:left w:val="nil"/>
              <w:bottom w:val="single" w:sz="4" w:space="0" w:color="auto"/>
              <w:right w:val="single" w:sz="4" w:space="0" w:color="auto"/>
            </w:tcBorders>
          </w:tcPr>
          <w:p w:rsidR="009657F4" w:rsidRPr="00FE1496" w:rsidRDefault="009657F4" w:rsidP="00481CFF">
            <w:pPr>
              <w:autoSpaceDE w:val="0"/>
              <w:autoSpaceDN w:val="0"/>
              <w:adjustRightInd w:val="0"/>
              <w:jc w:val="both"/>
              <w:rPr>
                <w:rFonts w:cs="Times New Roman"/>
              </w:rPr>
            </w:pPr>
          </w:p>
        </w:tc>
        <w:tc>
          <w:tcPr>
            <w:tcW w:w="1840" w:type="dxa"/>
            <w:tcBorders>
              <w:left w:val="single" w:sz="4" w:space="0" w:color="auto"/>
            </w:tcBorders>
            <w:shd w:val="clear" w:color="auto" w:fill="FFFF00"/>
          </w:tcPr>
          <w:p w:rsidR="009657F4" w:rsidRPr="00FE1496" w:rsidRDefault="00351036" w:rsidP="0005281F">
            <w:pPr>
              <w:autoSpaceDE w:val="0"/>
              <w:autoSpaceDN w:val="0"/>
              <w:adjustRightInd w:val="0"/>
              <w:jc w:val="center"/>
              <w:rPr>
                <w:rFonts w:cs="Times New Roman"/>
                <w:b/>
              </w:rPr>
            </w:pPr>
            <w:r w:rsidRPr="00FE1496">
              <w:rPr>
                <w:rFonts w:cs="Times New Roman"/>
                <w:b/>
              </w:rPr>
              <w:t>2019</w:t>
            </w:r>
          </w:p>
        </w:tc>
        <w:tc>
          <w:tcPr>
            <w:tcW w:w="1826" w:type="dxa"/>
            <w:shd w:val="clear" w:color="auto" w:fill="FFFF00"/>
          </w:tcPr>
          <w:p w:rsidR="009657F4" w:rsidRPr="00FE1496" w:rsidRDefault="00351036" w:rsidP="0005281F">
            <w:pPr>
              <w:autoSpaceDE w:val="0"/>
              <w:autoSpaceDN w:val="0"/>
              <w:adjustRightInd w:val="0"/>
              <w:jc w:val="center"/>
              <w:rPr>
                <w:rFonts w:cs="Times New Roman"/>
                <w:b/>
              </w:rPr>
            </w:pPr>
            <w:r w:rsidRPr="00FE1496">
              <w:rPr>
                <w:rFonts w:cs="Times New Roman"/>
                <w:b/>
              </w:rPr>
              <w:t>2020</w:t>
            </w:r>
          </w:p>
        </w:tc>
        <w:tc>
          <w:tcPr>
            <w:tcW w:w="1826" w:type="dxa"/>
            <w:shd w:val="clear" w:color="auto" w:fill="FFFF00"/>
          </w:tcPr>
          <w:p w:rsidR="009657F4" w:rsidRPr="00FE1496" w:rsidRDefault="00351036" w:rsidP="0005281F">
            <w:pPr>
              <w:autoSpaceDE w:val="0"/>
              <w:autoSpaceDN w:val="0"/>
              <w:adjustRightInd w:val="0"/>
              <w:jc w:val="center"/>
              <w:rPr>
                <w:rFonts w:cs="Times New Roman"/>
                <w:b/>
              </w:rPr>
            </w:pPr>
            <w:r w:rsidRPr="00FE1496">
              <w:rPr>
                <w:rFonts w:cs="Times New Roman"/>
                <w:b/>
              </w:rPr>
              <w:t>2021</w:t>
            </w:r>
          </w:p>
        </w:tc>
      </w:tr>
      <w:tr w:rsidR="009657F4" w:rsidRPr="00481CFF" w:rsidTr="00481CFF">
        <w:trPr>
          <w:trHeight w:val="537"/>
        </w:trPr>
        <w:tc>
          <w:tcPr>
            <w:tcW w:w="4141" w:type="dxa"/>
            <w:tcBorders>
              <w:top w:val="single" w:sz="4" w:space="0" w:color="auto"/>
            </w:tcBorders>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01 – Servizi istituzionali- generali e di gestione</w:t>
            </w:r>
          </w:p>
        </w:tc>
        <w:tc>
          <w:tcPr>
            <w:tcW w:w="1840" w:type="dxa"/>
          </w:tcPr>
          <w:p w:rsidR="009657F4" w:rsidRPr="00481CFF" w:rsidRDefault="00B6689F" w:rsidP="00B6689F">
            <w:pPr>
              <w:autoSpaceDE w:val="0"/>
              <w:autoSpaceDN w:val="0"/>
              <w:adjustRightInd w:val="0"/>
              <w:jc w:val="right"/>
              <w:rPr>
                <w:rFonts w:cs="Times New Roman"/>
              </w:rPr>
            </w:pPr>
            <w:r w:rsidRPr="00481CFF">
              <w:rPr>
                <w:rFonts w:cs="Times New Roman"/>
              </w:rPr>
              <w:t>1.249.969,31</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1.103.359,48</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1.028.390,00</w:t>
            </w:r>
          </w:p>
        </w:tc>
      </w:tr>
      <w:tr w:rsidR="009657F4" w:rsidRPr="00481CFF" w:rsidTr="00481CFF">
        <w:trPr>
          <w:trHeight w:val="431"/>
        </w:trPr>
        <w:tc>
          <w:tcPr>
            <w:tcW w:w="4141" w:type="dxa"/>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02 - Giustizia</w:t>
            </w:r>
          </w:p>
        </w:tc>
        <w:tc>
          <w:tcPr>
            <w:tcW w:w="1840" w:type="dxa"/>
          </w:tcPr>
          <w:p w:rsidR="009657F4" w:rsidRPr="00481CFF" w:rsidRDefault="009657F4" w:rsidP="00B6689F">
            <w:pPr>
              <w:autoSpaceDE w:val="0"/>
              <w:autoSpaceDN w:val="0"/>
              <w:adjustRightInd w:val="0"/>
              <w:jc w:val="right"/>
              <w:rPr>
                <w:rFonts w:cs="Times New Roman"/>
              </w:rPr>
            </w:pPr>
          </w:p>
        </w:tc>
        <w:tc>
          <w:tcPr>
            <w:tcW w:w="1826" w:type="dxa"/>
          </w:tcPr>
          <w:p w:rsidR="009657F4" w:rsidRPr="00481CFF" w:rsidRDefault="009657F4" w:rsidP="00B6689F">
            <w:pPr>
              <w:autoSpaceDE w:val="0"/>
              <w:autoSpaceDN w:val="0"/>
              <w:adjustRightInd w:val="0"/>
              <w:jc w:val="right"/>
              <w:rPr>
                <w:rFonts w:cs="Times New Roman"/>
              </w:rPr>
            </w:pPr>
          </w:p>
        </w:tc>
        <w:tc>
          <w:tcPr>
            <w:tcW w:w="1826" w:type="dxa"/>
          </w:tcPr>
          <w:p w:rsidR="009657F4" w:rsidRPr="00481CFF" w:rsidRDefault="009657F4" w:rsidP="00B6689F">
            <w:pPr>
              <w:autoSpaceDE w:val="0"/>
              <w:autoSpaceDN w:val="0"/>
              <w:adjustRightInd w:val="0"/>
              <w:jc w:val="right"/>
              <w:rPr>
                <w:rFonts w:cs="Times New Roman"/>
              </w:rPr>
            </w:pPr>
          </w:p>
        </w:tc>
      </w:tr>
      <w:tr w:rsidR="009657F4" w:rsidRPr="00481CFF" w:rsidTr="003937AE">
        <w:tc>
          <w:tcPr>
            <w:tcW w:w="4141" w:type="dxa"/>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03</w:t>
            </w:r>
            <w:r w:rsidR="00481CFF">
              <w:rPr>
                <w:rFonts w:cs="Times New Roman"/>
                <w:b/>
              </w:rPr>
              <w:t xml:space="preserve"> </w:t>
            </w:r>
            <w:r w:rsidRPr="00481CFF">
              <w:rPr>
                <w:rFonts w:cs="Times New Roman"/>
                <w:b/>
              </w:rPr>
              <w:t>- Ordine pubblico e sicurezza</w:t>
            </w:r>
          </w:p>
        </w:tc>
        <w:tc>
          <w:tcPr>
            <w:tcW w:w="1840" w:type="dxa"/>
          </w:tcPr>
          <w:p w:rsidR="009657F4" w:rsidRPr="00481CFF" w:rsidRDefault="00B6689F" w:rsidP="00B6689F">
            <w:pPr>
              <w:autoSpaceDE w:val="0"/>
              <w:autoSpaceDN w:val="0"/>
              <w:adjustRightInd w:val="0"/>
              <w:jc w:val="right"/>
              <w:rPr>
                <w:rFonts w:cs="Times New Roman"/>
              </w:rPr>
            </w:pPr>
            <w:r w:rsidRPr="00481CFF">
              <w:rPr>
                <w:rFonts w:cs="Times New Roman"/>
              </w:rPr>
              <w:t>80.000,00</w:t>
            </w:r>
          </w:p>
        </w:tc>
        <w:tc>
          <w:tcPr>
            <w:tcW w:w="1826" w:type="dxa"/>
          </w:tcPr>
          <w:p w:rsidR="009657F4" w:rsidRPr="00481CFF" w:rsidRDefault="009657F4" w:rsidP="00B6689F">
            <w:pPr>
              <w:autoSpaceDE w:val="0"/>
              <w:autoSpaceDN w:val="0"/>
              <w:adjustRightInd w:val="0"/>
              <w:jc w:val="right"/>
              <w:rPr>
                <w:rFonts w:cs="Times New Roman"/>
              </w:rPr>
            </w:pPr>
          </w:p>
        </w:tc>
        <w:tc>
          <w:tcPr>
            <w:tcW w:w="1826" w:type="dxa"/>
          </w:tcPr>
          <w:p w:rsidR="009657F4" w:rsidRPr="00481CFF" w:rsidRDefault="009657F4" w:rsidP="00B6689F">
            <w:pPr>
              <w:autoSpaceDE w:val="0"/>
              <w:autoSpaceDN w:val="0"/>
              <w:adjustRightInd w:val="0"/>
              <w:jc w:val="right"/>
              <w:rPr>
                <w:rFonts w:cs="Times New Roman"/>
              </w:rPr>
            </w:pPr>
          </w:p>
        </w:tc>
      </w:tr>
      <w:tr w:rsidR="009657F4" w:rsidRPr="00481CFF" w:rsidTr="003937AE">
        <w:tc>
          <w:tcPr>
            <w:tcW w:w="4141" w:type="dxa"/>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04</w:t>
            </w:r>
            <w:r w:rsidR="00481CFF">
              <w:rPr>
                <w:rFonts w:cs="Times New Roman"/>
                <w:b/>
              </w:rPr>
              <w:t xml:space="preserve"> </w:t>
            </w:r>
            <w:r w:rsidRPr="00481CFF">
              <w:rPr>
                <w:rFonts w:cs="Times New Roman"/>
                <w:b/>
              </w:rPr>
              <w:t>-</w:t>
            </w:r>
            <w:r w:rsidR="00481CFF">
              <w:rPr>
                <w:rFonts w:cs="Times New Roman"/>
                <w:b/>
              </w:rPr>
              <w:t xml:space="preserve"> </w:t>
            </w:r>
            <w:r w:rsidRPr="00481CFF">
              <w:rPr>
                <w:rFonts w:cs="Times New Roman"/>
                <w:b/>
              </w:rPr>
              <w:t>Istruzione e Diritto allo Studio</w:t>
            </w:r>
          </w:p>
        </w:tc>
        <w:tc>
          <w:tcPr>
            <w:tcW w:w="1840" w:type="dxa"/>
          </w:tcPr>
          <w:p w:rsidR="009657F4" w:rsidRPr="00481CFF" w:rsidRDefault="00B6689F" w:rsidP="00B6689F">
            <w:pPr>
              <w:autoSpaceDE w:val="0"/>
              <w:autoSpaceDN w:val="0"/>
              <w:adjustRightInd w:val="0"/>
              <w:jc w:val="right"/>
              <w:rPr>
                <w:rFonts w:cs="Times New Roman"/>
              </w:rPr>
            </w:pPr>
            <w:r w:rsidRPr="00481CFF">
              <w:rPr>
                <w:rFonts w:cs="Times New Roman"/>
              </w:rPr>
              <w:t>690.793,93</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678.410,00</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653.610,00</w:t>
            </w:r>
          </w:p>
        </w:tc>
      </w:tr>
      <w:tr w:rsidR="009657F4" w:rsidRPr="00481CFF" w:rsidTr="003937AE">
        <w:tc>
          <w:tcPr>
            <w:tcW w:w="4141" w:type="dxa"/>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05</w:t>
            </w:r>
            <w:r w:rsidR="00481CFF">
              <w:rPr>
                <w:rFonts w:cs="Times New Roman"/>
                <w:b/>
              </w:rPr>
              <w:t xml:space="preserve"> </w:t>
            </w:r>
            <w:r w:rsidRPr="00481CFF">
              <w:rPr>
                <w:rFonts w:cs="Times New Roman"/>
                <w:b/>
              </w:rPr>
              <w:t>- Tutela</w:t>
            </w:r>
            <w:r w:rsidR="00B6689F" w:rsidRPr="00481CFF">
              <w:rPr>
                <w:rFonts w:cs="Times New Roman"/>
                <w:b/>
              </w:rPr>
              <w:t xml:space="preserve"> </w:t>
            </w:r>
            <w:r w:rsidRPr="00481CFF">
              <w:rPr>
                <w:rFonts w:cs="Times New Roman"/>
                <w:b/>
              </w:rPr>
              <w:t>e</w:t>
            </w:r>
            <w:r w:rsidR="00B6689F" w:rsidRPr="00481CFF">
              <w:rPr>
                <w:rFonts w:cs="Times New Roman"/>
                <w:b/>
              </w:rPr>
              <w:t xml:space="preserve"> </w:t>
            </w:r>
            <w:r w:rsidRPr="00481CFF">
              <w:rPr>
                <w:rFonts w:cs="Times New Roman"/>
                <w:b/>
              </w:rPr>
              <w:t>valorizzazione dei beni culturali</w:t>
            </w:r>
          </w:p>
        </w:tc>
        <w:tc>
          <w:tcPr>
            <w:tcW w:w="1840" w:type="dxa"/>
          </w:tcPr>
          <w:p w:rsidR="009657F4" w:rsidRPr="00481CFF" w:rsidRDefault="00B6689F" w:rsidP="00B6689F">
            <w:pPr>
              <w:autoSpaceDE w:val="0"/>
              <w:autoSpaceDN w:val="0"/>
              <w:adjustRightInd w:val="0"/>
              <w:jc w:val="right"/>
              <w:rPr>
                <w:rFonts w:cs="Times New Roman"/>
              </w:rPr>
            </w:pPr>
            <w:r w:rsidRPr="00481CFF">
              <w:rPr>
                <w:rFonts w:cs="Times New Roman"/>
              </w:rPr>
              <w:t>4.400,00</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7.400,00</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2.400,00</w:t>
            </w:r>
          </w:p>
        </w:tc>
      </w:tr>
      <w:tr w:rsidR="009657F4" w:rsidRPr="00481CFF" w:rsidTr="003937AE">
        <w:tc>
          <w:tcPr>
            <w:tcW w:w="4141" w:type="dxa"/>
          </w:tcPr>
          <w:p w:rsidR="009657F4" w:rsidRPr="00481CFF" w:rsidRDefault="00351036" w:rsidP="00481CFF">
            <w:pPr>
              <w:autoSpaceDE w:val="0"/>
              <w:autoSpaceDN w:val="0"/>
              <w:adjustRightInd w:val="0"/>
              <w:jc w:val="both"/>
              <w:rPr>
                <w:rFonts w:cs="Times New Roman"/>
                <w:b/>
              </w:rPr>
            </w:pPr>
            <w:r w:rsidRPr="00481CFF">
              <w:rPr>
                <w:rFonts w:cs="Times New Roman"/>
                <w:b/>
              </w:rPr>
              <w:t>Totale Missione 06</w:t>
            </w:r>
            <w:r w:rsidR="00481CFF">
              <w:rPr>
                <w:rFonts w:cs="Times New Roman"/>
                <w:b/>
              </w:rPr>
              <w:t xml:space="preserve"> </w:t>
            </w:r>
            <w:r w:rsidRPr="00481CFF">
              <w:rPr>
                <w:rFonts w:cs="Times New Roman"/>
                <w:b/>
              </w:rPr>
              <w:t>- Politiche giovanili, sport e tempo libero</w:t>
            </w:r>
          </w:p>
        </w:tc>
        <w:tc>
          <w:tcPr>
            <w:tcW w:w="1840" w:type="dxa"/>
          </w:tcPr>
          <w:p w:rsidR="009657F4" w:rsidRPr="00481CFF" w:rsidRDefault="00B6689F" w:rsidP="00B6689F">
            <w:pPr>
              <w:autoSpaceDE w:val="0"/>
              <w:autoSpaceDN w:val="0"/>
              <w:adjustRightInd w:val="0"/>
              <w:jc w:val="right"/>
              <w:rPr>
                <w:rFonts w:cs="Times New Roman"/>
              </w:rPr>
            </w:pPr>
            <w:r w:rsidRPr="00481CFF">
              <w:rPr>
                <w:rFonts w:cs="Times New Roman"/>
              </w:rPr>
              <w:t>808.560,50</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144.525,50</w:t>
            </w:r>
          </w:p>
        </w:tc>
        <w:tc>
          <w:tcPr>
            <w:tcW w:w="1826" w:type="dxa"/>
          </w:tcPr>
          <w:p w:rsidR="009657F4" w:rsidRPr="00481CFF" w:rsidRDefault="00B6689F" w:rsidP="00B6689F">
            <w:pPr>
              <w:autoSpaceDE w:val="0"/>
              <w:autoSpaceDN w:val="0"/>
              <w:adjustRightInd w:val="0"/>
              <w:jc w:val="right"/>
              <w:rPr>
                <w:rFonts w:cs="Times New Roman"/>
              </w:rPr>
            </w:pPr>
            <w:r w:rsidRPr="00481CFF">
              <w:rPr>
                <w:rFonts w:cs="Times New Roman"/>
              </w:rPr>
              <w:t>102.950,00</w:t>
            </w:r>
          </w:p>
        </w:tc>
      </w:tr>
      <w:tr w:rsidR="009657F4" w:rsidRPr="00FE1496" w:rsidTr="003937AE">
        <w:trPr>
          <w:trHeight w:val="566"/>
        </w:trPr>
        <w:tc>
          <w:tcPr>
            <w:tcW w:w="4141" w:type="dxa"/>
          </w:tcPr>
          <w:p w:rsidR="009657F4" w:rsidRPr="00FE1496" w:rsidRDefault="00351036" w:rsidP="00481CFF">
            <w:pPr>
              <w:autoSpaceDE w:val="0"/>
              <w:autoSpaceDN w:val="0"/>
              <w:adjustRightInd w:val="0"/>
              <w:jc w:val="both"/>
              <w:rPr>
                <w:rFonts w:cs="Times New Roman"/>
                <w:b/>
              </w:rPr>
            </w:pPr>
            <w:r w:rsidRPr="00FE1496">
              <w:rPr>
                <w:rFonts w:cs="Times New Roman"/>
                <w:b/>
              </w:rPr>
              <w:t>Totale Missione 07</w:t>
            </w:r>
            <w:r w:rsidR="00481CFF">
              <w:rPr>
                <w:rFonts w:cs="Times New Roman"/>
                <w:b/>
              </w:rPr>
              <w:t xml:space="preserve"> </w:t>
            </w:r>
            <w:r w:rsidRPr="00FE1496">
              <w:rPr>
                <w:rFonts w:cs="Times New Roman"/>
                <w:b/>
              </w:rPr>
              <w:t>- Turismo</w:t>
            </w:r>
          </w:p>
        </w:tc>
        <w:tc>
          <w:tcPr>
            <w:tcW w:w="1840" w:type="dxa"/>
          </w:tcPr>
          <w:p w:rsidR="009657F4" w:rsidRPr="00FE1496" w:rsidRDefault="009657F4" w:rsidP="00B6689F">
            <w:pPr>
              <w:autoSpaceDE w:val="0"/>
              <w:autoSpaceDN w:val="0"/>
              <w:adjustRightInd w:val="0"/>
              <w:jc w:val="right"/>
              <w:rPr>
                <w:rFonts w:cs="Times New Roman"/>
              </w:rPr>
            </w:pPr>
          </w:p>
        </w:tc>
        <w:tc>
          <w:tcPr>
            <w:tcW w:w="1826" w:type="dxa"/>
          </w:tcPr>
          <w:p w:rsidR="009657F4" w:rsidRPr="00FE1496" w:rsidRDefault="009657F4" w:rsidP="00B6689F">
            <w:pPr>
              <w:autoSpaceDE w:val="0"/>
              <w:autoSpaceDN w:val="0"/>
              <w:adjustRightInd w:val="0"/>
              <w:jc w:val="right"/>
              <w:rPr>
                <w:rFonts w:cs="Times New Roman"/>
              </w:rPr>
            </w:pPr>
          </w:p>
        </w:tc>
        <w:tc>
          <w:tcPr>
            <w:tcW w:w="1826" w:type="dxa"/>
          </w:tcPr>
          <w:p w:rsidR="009657F4" w:rsidRPr="00FE1496" w:rsidRDefault="009657F4" w:rsidP="00B6689F">
            <w:pPr>
              <w:autoSpaceDE w:val="0"/>
              <w:autoSpaceDN w:val="0"/>
              <w:adjustRightInd w:val="0"/>
              <w:jc w:val="right"/>
              <w:rPr>
                <w:rFonts w:cs="Times New Roman"/>
              </w:rPr>
            </w:pPr>
          </w:p>
        </w:tc>
      </w:tr>
      <w:tr w:rsidR="009657F4" w:rsidRPr="00FE1496" w:rsidTr="003937AE">
        <w:trPr>
          <w:trHeight w:val="844"/>
        </w:trPr>
        <w:tc>
          <w:tcPr>
            <w:tcW w:w="4141" w:type="dxa"/>
          </w:tcPr>
          <w:p w:rsidR="009657F4" w:rsidRPr="00FE1496" w:rsidRDefault="00351036" w:rsidP="00481CFF">
            <w:pPr>
              <w:autoSpaceDE w:val="0"/>
              <w:autoSpaceDN w:val="0"/>
              <w:adjustRightInd w:val="0"/>
              <w:jc w:val="both"/>
              <w:rPr>
                <w:rFonts w:cs="Times New Roman"/>
                <w:b/>
              </w:rPr>
            </w:pPr>
            <w:r w:rsidRPr="00FE1496">
              <w:rPr>
                <w:rFonts w:cs="Times New Roman"/>
                <w:b/>
              </w:rPr>
              <w:lastRenderedPageBreak/>
              <w:t>Totale Missione 08</w:t>
            </w:r>
            <w:r w:rsidR="00481CFF">
              <w:rPr>
                <w:rFonts w:cs="Times New Roman"/>
                <w:b/>
              </w:rPr>
              <w:t xml:space="preserve"> </w:t>
            </w:r>
            <w:r w:rsidRPr="00FE1496">
              <w:rPr>
                <w:rFonts w:cs="Times New Roman"/>
                <w:b/>
              </w:rPr>
              <w:t>-</w:t>
            </w:r>
            <w:r w:rsidR="00481CFF">
              <w:rPr>
                <w:rFonts w:cs="Times New Roman"/>
                <w:b/>
              </w:rPr>
              <w:t xml:space="preserve"> </w:t>
            </w:r>
            <w:r w:rsidRPr="00FE1496">
              <w:rPr>
                <w:rFonts w:cs="Times New Roman"/>
                <w:b/>
              </w:rPr>
              <w:t>Assetto del territorio ed edilizia abitativa</w:t>
            </w:r>
          </w:p>
        </w:tc>
        <w:tc>
          <w:tcPr>
            <w:tcW w:w="1840" w:type="dxa"/>
          </w:tcPr>
          <w:p w:rsidR="009657F4" w:rsidRPr="00FE1496" w:rsidRDefault="00B6689F" w:rsidP="00B6689F">
            <w:pPr>
              <w:autoSpaceDE w:val="0"/>
              <w:autoSpaceDN w:val="0"/>
              <w:adjustRightInd w:val="0"/>
              <w:jc w:val="right"/>
              <w:rPr>
                <w:rFonts w:cs="Times New Roman"/>
              </w:rPr>
            </w:pPr>
            <w:r w:rsidRPr="00FE1496">
              <w:rPr>
                <w:rFonts w:cs="Times New Roman"/>
              </w:rPr>
              <w:t>581.510,39</w:t>
            </w:r>
          </w:p>
        </w:tc>
        <w:tc>
          <w:tcPr>
            <w:tcW w:w="1826" w:type="dxa"/>
          </w:tcPr>
          <w:p w:rsidR="009657F4" w:rsidRPr="00FE1496" w:rsidRDefault="00B6689F" w:rsidP="00B6689F">
            <w:pPr>
              <w:autoSpaceDE w:val="0"/>
              <w:autoSpaceDN w:val="0"/>
              <w:adjustRightInd w:val="0"/>
              <w:jc w:val="right"/>
              <w:rPr>
                <w:rFonts w:cs="Times New Roman"/>
              </w:rPr>
            </w:pPr>
            <w:r w:rsidRPr="00FE1496">
              <w:rPr>
                <w:rFonts w:cs="Times New Roman"/>
              </w:rPr>
              <w:t>550.610,53</w:t>
            </w:r>
          </w:p>
        </w:tc>
        <w:tc>
          <w:tcPr>
            <w:tcW w:w="1826" w:type="dxa"/>
          </w:tcPr>
          <w:p w:rsidR="009657F4" w:rsidRPr="00FE1496" w:rsidRDefault="00B6689F" w:rsidP="00B6689F">
            <w:pPr>
              <w:autoSpaceDE w:val="0"/>
              <w:autoSpaceDN w:val="0"/>
              <w:adjustRightInd w:val="0"/>
              <w:jc w:val="right"/>
              <w:rPr>
                <w:rFonts w:cs="Times New Roman"/>
              </w:rPr>
            </w:pPr>
            <w:r w:rsidRPr="00FE1496">
              <w:rPr>
                <w:rFonts w:cs="Times New Roman"/>
              </w:rPr>
              <w:t>534.810,53</w:t>
            </w:r>
          </w:p>
        </w:tc>
      </w:tr>
      <w:tr w:rsidR="009657F4" w:rsidRPr="00FE1496" w:rsidTr="003937AE">
        <w:trPr>
          <w:trHeight w:val="1125"/>
        </w:trPr>
        <w:tc>
          <w:tcPr>
            <w:tcW w:w="4141" w:type="dxa"/>
          </w:tcPr>
          <w:p w:rsidR="009657F4" w:rsidRPr="00FE1496" w:rsidRDefault="00351036" w:rsidP="00481CFF">
            <w:pPr>
              <w:autoSpaceDE w:val="0"/>
              <w:autoSpaceDN w:val="0"/>
              <w:adjustRightInd w:val="0"/>
              <w:jc w:val="both"/>
              <w:rPr>
                <w:rFonts w:cs="Times New Roman"/>
                <w:b/>
              </w:rPr>
            </w:pPr>
            <w:r w:rsidRPr="00FE1496">
              <w:rPr>
                <w:rFonts w:cs="Times New Roman"/>
                <w:b/>
              </w:rPr>
              <w:t>Totale Missione 09</w:t>
            </w:r>
            <w:r w:rsidR="00481CFF">
              <w:rPr>
                <w:rFonts w:cs="Times New Roman"/>
                <w:b/>
              </w:rPr>
              <w:t xml:space="preserve"> </w:t>
            </w:r>
            <w:r w:rsidRPr="00FE1496">
              <w:rPr>
                <w:rFonts w:cs="Times New Roman"/>
                <w:b/>
              </w:rPr>
              <w:t>-</w:t>
            </w:r>
            <w:r w:rsidR="00481CFF">
              <w:rPr>
                <w:rFonts w:cs="Times New Roman"/>
                <w:b/>
              </w:rPr>
              <w:t xml:space="preserve"> </w:t>
            </w:r>
            <w:r w:rsidR="00C20AA9" w:rsidRPr="00FE1496">
              <w:rPr>
                <w:rFonts w:cs="Times New Roman"/>
                <w:b/>
              </w:rPr>
              <w:t>Sviluppo sostenibile e tutela del territorio e dell’ambiente</w:t>
            </w:r>
          </w:p>
        </w:tc>
        <w:tc>
          <w:tcPr>
            <w:tcW w:w="1840" w:type="dxa"/>
          </w:tcPr>
          <w:p w:rsidR="009657F4" w:rsidRPr="00FE1496" w:rsidRDefault="00B6689F" w:rsidP="00355973">
            <w:pPr>
              <w:autoSpaceDE w:val="0"/>
              <w:autoSpaceDN w:val="0"/>
              <w:adjustRightInd w:val="0"/>
              <w:jc w:val="right"/>
              <w:rPr>
                <w:rFonts w:cs="Times New Roman"/>
              </w:rPr>
            </w:pPr>
            <w:r w:rsidRPr="00FE1496">
              <w:rPr>
                <w:rFonts w:cs="Times New Roman"/>
              </w:rPr>
              <w:t>4.942.447,91</w:t>
            </w:r>
          </w:p>
        </w:tc>
        <w:tc>
          <w:tcPr>
            <w:tcW w:w="1826" w:type="dxa"/>
          </w:tcPr>
          <w:p w:rsidR="009657F4" w:rsidRPr="00FE1496" w:rsidRDefault="00B6689F" w:rsidP="00355973">
            <w:pPr>
              <w:autoSpaceDE w:val="0"/>
              <w:autoSpaceDN w:val="0"/>
              <w:adjustRightInd w:val="0"/>
              <w:jc w:val="right"/>
              <w:rPr>
                <w:rFonts w:cs="Times New Roman"/>
              </w:rPr>
            </w:pPr>
            <w:r w:rsidRPr="00FE1496">
              <w:rPr>
                <w:rFonts w:cs="Times New Roman"/>
              </w:rPr>
              <w:t>3.768.977,00</w:t>
            </w:r>
          </w:p>
        </w:tc>
        <w:tc>
          <w:tcPr>
            <w:tcW w:w="1826" w:type="dxa"/>
          </w:tcPr>
          <w:p w:rsidR="009657F4" w:rsidRPr="00FE1496" w:rsidRDefault="00B6689F" w:rsidP="00355973">
            <w:pPr>
              <w:autoSpaceDE w:val="0"/>
              <w:autoSpaceDN w:val="0"/>
              <w:adjustRightInd w:val="0"/>
              <w:jc w:val="right"/>
              <w:rPr>
                <w:rFonts w:cs="Times New Roman"/>
              </w:rPr>
            </w:pPr>
            <w:r w:rsidRPr="00FE1496">
              <w:rPr>
                <w:rFonts w:cs="Times New Roman"/>
              </w:rPr>
              <w:t>3.564.658,00</w:t>
            </w:r>
          </w:p>
        </w:tc>
      </w:tr>
      <w:tr w:rsidR="009657F4" w:rsidRPr="00FE1496" w:rsidTr="003937AE">
        <w:trPr>
          <w:trHeight w:val="713"/>
        </w:trPr>
        <w:tc>
          <w:tcPr>
            <w:tcW w:w="4141" w:type="dxa"/>
          </w:tcPr>
          <w:p w:rsidR="009657F4" w:rsidRPr="00FE1496" w:rsidRDefault="00C20AA9" w:rsidP="00481CFF">
            <w:pPr>
              <w:autoSpaceDE w:val="0"/>
              <w:autoSpaceDN w:val="0"/>
              <w:adjustRightInd w:val="0"/>
              <w:jc w:val="both"/>
              <w:rPr>
                <w:rFonts w:cs="Times New Roman"/>
                <w:b/>
              </w:rPr>
            </w:pPr>
            <w:r w:rsidRPr="00FE1496">
              <w:rPr>
                <w:rFonts w:cs="Times New Roman"/>
                <w:b/>
              </w:rPr>
              <w:t>Totale Missione 10</w:t>
            </w:r>
            <w:r w:rsidR="00481CFF">
              <w:rPr>
                <w:rFonts w:cs="Times New Roman"/>
                <w:b/>
              </w:rPr>
              <w:t xml:space="preserve"> </w:t>
            </w:r>
            <w:r w:rsidRPr="00FE1496">
              <w:rPr>
                <w:rFonts w:cs="Times New Roman"/>
                <w:b/>
              </w:rPr>
              <w:t>- Traporti e diritto alla mobilità</w:t>
            </w:r>
          </w:p>
        </w:tc>
        <w:tc>
          <w:tcPr>
            <w:tcW w:w="1840" w:type="dxa"/>
          </w:tcPr>
          <w:p w:rsidR="009657F4" w:rsidRPr="00FE1496" w:rsidRDefault="00B6689F" w:rsidP="00355973">
            <w:pPr>
              <w:autoSpaceDE w:val="0"/>
              <w:autoSpaceDN w:val="0"/>
              <w:adjustRightInd w:val="0"/>
              <w:jc w:val="right"/>
              <w:rPr>
                <w:rFonts w:cs="Times New Roman"/>
              </w:rPr>
            </w:pPr>
            <w:r w:rsidRPr="00FE1496">
              <w:rPr>
                <w:rFonts w:cs="Times New Roman"/>
              </w:rPr>
              <w:t>4.332.534,98</w:t>
            </w:r>
          </w:p>
        </w:tc>
        <w:tc>
          <w:tcPr>
            <w:tcW w:w="1826" w:type="dxa"/>
          </w:tcPr>
          <w:p w:rsidR="009657F4" w:rsidRPr="00FE1496" w:rsidRDefault="00B6689F" w:rsidP="00355973">
            <w:pPr>
              <w:autoSpaceDE w:val="0"/>
              <w:autoSpaceDN w:val="0"/>
              <w:adjustRightInd w:val="0"/>
              <w:jc w:val="right"/>
              <w:rPr>
                <w:rFonts w:cs="Times New Roman"/>
              </w:rPr>
            </w:pPr>
            <w:r w:rsidRPr="00FE1496">
              <w:rPr>
                <w:rFonts w:cs="Times New Roman"/>
              </w:rPr>
              <w:t>1.426.775,59</w:t>
            </w: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542"/>
        </w:trPr>
        <w:tc>
          <w:tcPr>
            <w:tcW w:w="4141" w:type="dxa"/>
          </w:tcPr>
          <w:p w:rsidR="009657F4" w:rsidRPr="00FE1496" w:rsidRDefault="00C20AA9" w:rsidP="00481CFF">
            <w:pPr>
              <w:autoSpaceDE w:val="0"/>
              <w:autoSpaceDN w:val="0"/>
              <w:adjustRightInd w:val="0"/>
              <w:jc w:val="both"/>
              <w:rPr>
                <w:rFonts w:cs="Times New Roman"/>
                <w:b/>
              </w:rPr>
            </w:pPr>
            <w:r w:rsidRPr="00FE1496">
              <w:rPr>
                <w:rFonts w:cs="Times New Roman"/>
                <w:b/>
              </w:rPr>
              <w:t>Totale Missione 11</w:t>
            </w:r>
            <w:r w:rsidR="00481CFF">
              <w:rPr>
                <w:rFonts w:cs="Times New Roman"/>
                <w:b/>
              </w:rPr>
              <w:t xml:space="preserve"> </w:t>
            </w:r>
            <w:r w:rsidRPr="00FE1496">
              <w:rPr>
                <w:rFonts w:cs="Times New Roman"/>
                <w:b/>
              </w:rPr>
              <w:t>-</w:t>
            </w:r>
            <w:r w:rsidR="00481CFF">
              <w:rPr>
                <w:rFonts w:cs="Times New Roman"/>
                <w:b/>
              </w:rPr>
              <w:t xml:space="preserve"> </w:t>
            </w:r>
            <w:r w:rsidRPr="00FE1496">
              <w:rPr>
                <w:rFonts w:cs="Times New Roman"/>
                <w:b/>
              </w:rPr>
              <w:t>Soccorso civile</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833"/>
        </w:trPr>
        <w:tc>
          <w:tcPr>
            <w:tcW w:w="4141" w:type="dxa"/>
          </w:tcPr>
          <w:p w:rsidR="009657F4" w:rsidRPr="00FE1496" w:rsidRDefault="00C20AA9" w:rsidP="00481CFF">
            <w:pPr>
              <w:autoSpaceDE w:val="0"/>
              <w:autoSpaceDN w:val="0"/>
              <w:adjustRightInd w:val="0"/>
              <w:jc w:val="both"/>
              <w:rPr>
                <w:rFonts w:cs="Times New Roman"/>
                <w:b/>
              </w:rPr>
            </w:pPr>
            <w:r w:rsidRPr="00FE1496">
              <w:rPr>
                <w:rFonts w:cs="Times New Roman"/>
                <w:b/>
              </w:rPr>
              <w:t>Totale Missione 12</w:t>
            </w:r>
            <w:r w:rsidR="00481CFF">
              <w:rPr>
                <w:rFonts w:cs="Times New Roman"/>
                <w:b/>
              </w:rPr>
              <w:t xml:space="preserve"> </w:t>
            </w:r>
            <w:r w:rsidRPr="00FE1496">
              <w:rPr>
                <w:rFonts w:cs="Times New Roman"/>
                <w:b/>
              </w:rPr>
              <w:t>–</w:t>
            </w:r>
            <w:r w:rsidR="00481CFF">
              <w:rPr>
                <w:rFonts w:cs="Times New Roman"/>
                <w:b/>
              </w:rPr>
              <w:t xml:space="preserve"> </w:t>
            </w:r>
            <w:r w:rsidRPr="00FE1496">
              <w:rPr>
                <w:rFonts w:cs="Times New Roman"/>
                <w:b/>
              </w:rPr>
              <w:t>Diritti socia</w:t>
            </w:r>
            <w:r w:rsidR="0005281F" w:rsidRPr="00FE1496">
              <w:rPr>
                <w:rFonts w:cs="Times New Roman"/>
                <w:b/>
              </w:rPr>
              <w:t>li, politiche sociali e famiglia</w:t>
            </w:r>
          </w:p>
        </w:tc>
        <w:tc>
          <w:tcPr>
            <w:tcW w:w="1840" w:type="dxa"/>
          </w:tcPr>
          <w:p w:rsidR="009657F4" w:rsidRPr="00FE1496" w:rsidRDefault="00B6689F" w:rsidP="00355973">
            <w:pPr>
              <w:autoSpaceDE w:val="0"/>
              <w:autoSpaceDN w:val="0"/>
              <w:adjustRightInd w:val="0"/>
              <w:jc w:val="right"/>
              <w:rPr>
                <w:rFonts w:cs="Times New Roman"/>
              </w:rPr>
            </w:pPr>
            <w:r w:rsidRPr="00FE1496">
              <w:rPr>
                <w:rFonts w:cs="Times New Roman"/>
              </w:rPr>
              <w:t>3.419.889,86</w:t>
            </w:r>
          </w:p>
        </w:tc>
        <w:tc>
          <w:tcPr>
            <w:tcW w:w="1826" w:type="dxa"/>
          </w:tcPr>
          <w:p w:rsidR="009657F4" w:rsidRPr="00FE1496" w:rsidRDefault="00B6689F" w:rsidP="00355973">
            <w:pPr>
              <w:autoSpaceDE w:val="0"/>
              <w:autoSpaceDN w:val="0"/>
              <w:adjustRightInd w:val="0"/>
              <w:jc w:val="right"/>
              <w:rPr>
                <w:rFonts w:cs="Times New Roman"/>
              </w:rPr>
            </w:pPr>
            <w:r w:rsidRPr="00FE1496">
              <w:rPr>
                <w:rFonts w:cs="Times New Roman"/>
              </w:rPr>
              <w:t>3.245.174,57</w:t>
            </w:r>
          </w:p>
        </w:tc>
        <w:tc>
          <w:tcPr>
            <w:tcW w:w="1826" w:type="dxa"/>
          </w:tcPr>
          <w:p w:rsidR="009657F4" w:rsidRPr="00FE1496" w:rsidRDefault="00B6689F" w:rsidP="00355973">
            <w:pPr>
              <w:autoSpaceDE w:val="0"/>
              <w:autoSpaceDN w:val="0"/>
              <w:adjustRightInd w:val="0"/>
              <w:jc w:val="right"/>
              <w:rPr>
                <w:rFonts w:cs="Times New Roman"/>
              </w:rPr>
            </w:pPr>
            <w:r w:rsidRPr="00FE1496">
              <w:rPr>
                <w:rFonts w:cs="Times New Roman"/>
              </w:rPr>
              <w:t>3.242.979,57</w:t>
            </w:r>
          </w:p>
        </w:tc>
      </w:tr>
      <w:tr w:rsidR="009657F4" w:rsidRPr="00FE1496" w:rsidTr="003937AE">
        <w:trPr>
          <w:trHeight w:val="703"/>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13</w:t>
            </w:r>
            <w:r w:rsidR="00481CFF">
              <w:rPr>
                <w:rFonts w:cs="Times New Roman"/>
                <w:b/>
              </w:rPr>
              <w:t xml:space="preserve"> </w:t>
            </w:r>
            <w:r w:rsidRPr="00FE1496">
              <w:rPr>
                <w:rFonts w:cs="Times New Roman"/>
                <w:b/>
              </w:rPr>
              <w:t>–</w:t>
            </w:r>
            <w:r w:rsidR="00481CFF">
              <w:rPr>
                <w:rFonts w:cs="Times New Roman"/>
                <w:b/>
              </w:rPr>
              <w:t xml:space="preserve"> </w:t>
            </w:r>
            <w:r w:rsidRPr="00FE1496">
              <w:rPr>
                <w:rFonts w:cs="Times New Roman"/>
                <w:b/>
              </w:rPr>
              <w:t>Tutela della salute</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686"/>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14 – Sviluppo economico e competitività</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710"/>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15</w:t>
            </w:r>
            <w:r w:rsidR="00481CFF">
              <w:rPr>
                <w:rFonts w:cs="Times New Roman"/>
                <w:b/>
              </w:rPr>
              <w:t xml:space="preserve"> </w:t>
            </w:r>
            <w:r w:rsidRPr="00FE1496">
              <w:rPr>
                <w:rFonts w:cs="Times New Roman"/>
                <w:b/>
              </w:rPr>
              <w:t>- Politiche per il lavoro e sviluppo professionale</w:t>
            </w:r>
          </w:p>
        </w:tc>
        <w:tc>
          <w:tcPr>
            <w:tcW w:w="1840" w:type="dxa"/>
          </w:tcPr>
          <w:p w:rsidR="009657F4" w:rsidRPr="00FE1496" w:rsidRDefault="00355973" w:rsidP="00355973">
            <w:pPr>
              <w:autoSpaceDE w:val="0"/>
              <w:autoSpaceDN w:val="0"/>
              <w:adjustRightInd w:val="0"/>
              <w:jc w:val="right"/>
              <w:rPr>
                <w:rFonts w:cs="Times New Roman"/>
              </w:rPr>
            </w:pPr>
            <w:r w:rsidRPr="00FE1496">
              <w:rPr>
                <w:rFonts w:cs="Times New Roman"/>
              </w:rPr>
              <w:t>489.400,09</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485.000,00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485.000,00</w:t>
            </w:r>
          </w:p>
        </w:tc>
      </w:tr>
      <w:tr w:rsidR="009657F4" w:rsidRPr="00FE1496" w:rsidTr="003937AE">
        <w:trPr>
          <w:trHeight w:val="705"/>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16 – Agricoltura, politiche agroalimentari e pesca</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851"/>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17</w:t>
            </w:r>
            <w:r w:rsidR="00481CFF">
              <w:rPr>
                <w:rFonts w:cs="Times New Roman"/>
                <w:b/>
              </w:rPr>
              <w:t xml:space="preserve"> </w:t>
            </w:r>
            <w:r w:rsidRPr="00FE1496">
              <w:rPr>
                <w:rFonts w:cs="Times New Roman"/>
                <w:b/>
              </w:rPr>
              <w:t>- Energia e diversificazioni delle fonti energetiche</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835"/>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18 – Relazioni con le altre autonomie territoriali e locai</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847"/>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19 – Relazioni internazionali</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845"/>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Totale Missione 20 –</w:t>
            </w:r>
            <w:r w:rsidR="00481CFF">
              <w:rPr>
                <w:rFonts w:cs="Times New Roman"/>
                <w:b/>
              </w:rPr>
              <w:t xml:space="preserve"> </w:t>
            </w:r>
            <w:r w:rsidRPr="00FE1496">
              <w:rPr>
                <w:rFonts w:cs="Times New Roman"/>
                <w:b/>
              </w:rPr>
              <w:t>Fondi e accantonamenti</w:t>
            </w:r>
          </w:p>
        </w:tc>
        <w:tc>
          <w:tcPr>
            <w:tcW w:w="1840" w:type="dxa"/>
          </w:tcPr>
          <w:p w:rsidR="009657F4" w:rsidRPr="00FE1496" w:rsidRDefault="00355973" w:rsidP="00355973">
            <w:pPr>
              <w:autoSpaceDE w:val="0"/>
              <w:autoSpaceDN w:val="0"/>
              <w:adjustRightInd w:val="0"/>
              <w:jc w:val="right"/>
              <w:rPr>
                <w:rFonts w:cs="Times New Roman"/>
              </w:rPr>
            </w:pPr>
            <w:r w:rsidRPr="00FE1496">
              <w:rPr>
                <w:rFonts w:cs="Times New Roman"/>
              </w:rPr>
              <w:t>356.201,00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402.354,00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448.372,00</w:t>
            </w:r>
          </w:p>
        </w:tc>
      </w:tr>
      <w:tr w:rsidR="009657F4" w:rsidRPr="00FE1496" w:rsidTr="003937AE">
        <w:trPr>
          <w:trHeight w:val="559"/>
        </w:trPr>
        <w:tc>
          <w:tcPr>
            <w:tcW w:w="4141" w:type="dxa"/>
          </w:tcPr>
          <w:p w:rsidR="009657F4" w:rsidRPr="00FE1496" w:rsidRDefault="00F92AC3" w:rsidP="00481CFF">
            <w:pPr>
              <w:autoSpaceDE w:val="0"/>
              <w:autoSpaceDN w:val="0"/>
              <w:adjustRightInd w:val="0"/>
              <w:jc w:val="both"/>
              <w:rPr>
                <w:rFonts w:cs="Times New Roman"/>
                <w:b/>
              </w:rPr>
            </w:pPr>
            <w:r w:rsidRPr="00FE1496">
              <w:rPr>
                <w:rFonts w:cs="Times New Roman"/>
                <w:b/>
              </w:rPr>
              <w:t xml:space="preserve">Totale Missione 50 </w:t>
            </w:r>
            <w:r w:rsidR="0005281F" w:rsidRPr="00FE1496">
              <w:rPr>
                <w:rFonts w:cs="Times New Roman"/>
                <w:b/>
              </w:rPr>
              <w:t>–</w:t>
            </w:r>
            <w:r w:rsidRPr="00FE1496">
              <w:rPr>
                <w:rFonts w:cs="Times New Roman"/>
                <w:b/>
              </w:rPr>
              <w:t xml:space="preserve"> </w:t>
            </w:r>
            <w:r w:rsidR="0005281F" w:rsidRPr="00FE1496">
              <w:rPr>
                <w:rFonts w:cs="Times New Roman"/>
                <w:b/>
              </w:rPr>
              <w:t>Debito pubblico</w:t>
            </w:r>
          </w:p>
        </w:tc>
        <w:tc>
          <w:tcPr>
            <w:tcW w:w="1840"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c>
          <w:tcPr>
            <w:tcW w:w="1826" w:type="dxa"/>
          </w:tcPr>
          <w:p w:rsidR="009657F4" w:rsidRPr="00FE1496" w:rsidRDefault="009657F4" w:rsidP="00355973">
            <w:pPr>
              <w:autoSpaceDE w:val="0"/>
              <w:autoSpaceDN w:val="0"/>
              <w:adjustRightInd w:val="0"/>
              <w:jc w:val="right"/>
              <w:rPr>
                <w:rFonts w:cs="Times New Roman"/>
              </w:rPr>
            </w:pPr>
          </w:p>
        </w:tc>
      </w:tr>
      <w:tr w:rsidR="009657F4" w:rsidRPr="00FE1496" w:rsidTr="003937AE">
        <w:trPr>
          <w:trHeight w:val="695"/>
        </w:trPr>
        <w:tc>
          <w:tcPr>
            <w:tcW w:w="4141" w:type="dxa"/>
          </w:tcPr>
          <w:p w:rsidR="009657F4" w:rsidRPr="00FE1496" w:rsidRDefault="0005281F" w:rsidP="00481CFF">
            <w:pPr>
              <w:autoSpaceDE w:val="0"/>
              <w:autoSpaceDN w:val="0"/>
              <w:adjustRightInd w:val="0"/>
              <w:jc w:val="both"/>
              <w:rPr>
                <w:rFonts w:cs="Times New Roman"/>
                <w:b/>
              </w:rPr>
            </w:pPr>
            <w:r w:rsidRPr="00FE1496">
              <w:rPr>
                <w:rFonts w:cs="Times New Roman"/>
                <w:b/>
              </w:rPr>
              <w:t>Totale Missione 60 - Anticipazioni</w:t>
            </w:r>
          </w:p>
        </w:tc>
        <w:tc>
          <w:tcPr>
            <w:tcW w:w="1840" w:type="dxa"/>
          </w:tcPr>
          <w:p w:rsidR="009657F4" w:rsidRPr="00FE1496" w:rsidRDefault="00355973" w:rsidP="00355973">
            <w:pPr>
              <w:autoSpaceDE w:val="0"/>
              <w:autoSpaceDN w:val="0"/>
              <w:adjustRightInd w:val="0"/>
              <w:jc w:val="right"/>
              <w:rPr>
                <w:rFonts w:cs="Times New Roman"/>
              </w:rPr>
            </w:pPr>
            <w:r w:rsidRPr="00FE1496">
              <w:rPr>
                <w:rFonts w:cs="Times New Roman"/>
              </w:rPr>
              <w:t>1.500.500,00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1.500.500,00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1.500.500,00</w:t>
            </w:r>
          </w:p>
        </w:tc>
      </w:tr>
      <w:tr w:rsidR="009657F4" w:rsidRPr="00FE1496" w:rsidTr="003937AE">
        <w:tc>
          <w:tcPr>
            <w:tcW w:w="4141" w:type="dxa"/>
          </w:tcPr>
          <w:p w:rsidR="009657F4" w:rsidRPr="00FE1496" w:rsidRDefault="0005281F" w:rsidP="00481CFF">
            <w:pPr>
              <w:autoSpaceDE w:val="0"/>
              <w:autoSpaceDN w:val="0"/>
              <w:adjustRightInd w:val="0"/>
              <w:jc w:val="both"/>
              <w:rPr>
                <w:rFonts w:cs="Times New Roman"/>
                <w:b/>
              </w:rPr>
            </w:pPr>
            <w:r w:rsidRPr="00FE1496">
              <w:rPr>
                <w:rFonts w:cs="Times New Roman"/>
                <w:b/>
              </w:rPr>
              <w:t>Totale Missione 99 -  Servizi per conto di terzi</w:t>
            </w:r>
          </w:p>
        </w:tc>
        <w:tc>
          <w:tcPr>
            <w:tcW w:w="1840" w:type="dxa"/>
          </w:tcPr>
          <w:p w:rsidR="009657F4" w:rsidRPr="00FE1496" w:rsidRDefault="00355973" w:rsidP="00355973">
            <w:pPr>
              <w:autoSpaceDE w:val="0"/>
              <w:autoSpaceDN w:val="0"/>
              <w:adjustRightInd w:val="0"/>
              <w:jc w:val="right"/>
              <w:rPr>
                <w:rFonts w:cs="Times New Roman"/>
              </w:rPr>
            </w:pPr>
            <w:r w:rsidRPr="00FE1496">
              <w:rPr>
                <w:rFonts w:cs="Times New Roman"/>
              </w:rPr>
              <w:t>1.531.500,00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1.531.500,00</w:t>
            </w:r>
          </w:p>
        </w:tc>
        <w:tc>
          <w:tcPr>
            <w:tcW w:w="1826" w:type="dxa"/>
          </w:tcPr>
          <w:p w:rsidR="009657F4" w:rsidRPr="00FE1496" w:rsidRDefault="00355973" w:rsidP="00355973">
            <w:pPr>
              <w:autoSpaceDE w:val="0"/>
              <w:autoSpaceDN w:val="0"/>
              <w:adjustRightInd w:val="0"/>
              <w:jc w:val="right"/>
              <w:rPr>
                <w:rFonts w:cs="Times New Roman"/>
              </w:rPr>
            </w:pPr>
            <w:r w:rsidRPr="00FE1496">
              <w:rPr>
                <w:rFonts w:cs="Times New Roman"/>
              </w:rPr>
              <w:t>1.531.500,00</w:t>
            </w:r>
          </w:p>
        </w:tc>
      </w:tr>
      <w:tr w:rsidR="009657F4" w:rsidRPr="00FE1496" w:rsidTr="003937AE">
        <w:trPr>
          <w:trHeight w:val="805"/>
        </w:trPr>
        <w:tc>
          <w:tcPr>
            <w:tcW w:w="4141" w:type="dxa"/>
            <w:shd w:val="clear" w:color="auto" w:fill="FFFF00"/>
          </w:tcPr>
          <w:p w:rsidR="0005281F" w:rsidRPr="00FE1496" w:rsidRDefault="0005281F" w:rsidP="00481CFF">
            <w:pPr>
              <w:autoSpaceDE w:val="0"/>
              <w:autoSpaceDN w:val="0"/>
              <w:adjustRightInd w:val="0"/>
              <w:jc w:val="both"/>
              <w:rPr>
                <w:rFonts w:cs="Times New Roman"/>
              </w:rPr>
            </w:pPr>
          </w:p>
          <w:p w:rsidR="009657F4" w:rsidRPr="00FE1496" w:rsidRDefault="0005281F" w:rsidP="00481CFF">
            <w:pPr>
              <w:autoSpaceDE w:val="0"/>
              <w:autoSpaceDN w:val="0"/>
              <w:adjustRightInd w:val="0"/>
              <w:jc w:val="both"/>
              <w:rPr>
                <w:rFonts w:cs="Times New Roman"/>
                <w:b/>
              </w:rPr>
            </w:pPr>
            <w:r w:rsidRPr="00FE1496">
              <w:rPr>
                <w:rFonts w:cs="Times New Roman"/>
                <w:b/>
              </w:rPr>
              <w:t>TOTALE</w:t>
            </w:r>
          </w:p>
        </w:tc>
        <w:tc>
          <w:tcPr>
            <w:tcW w:w="1840" w:type="dxa"/>
            <w:shd w:val="clear" w:color="auto" w:fill="FFFF00"/>
            <w:vAlign w:val="center"/>
          </w:tcPr>
          <w:p w:rsidR="009657F4" w:rsidRPr="00FE1496" w:rsidRDefault="00355973" w:rsidP="00355973">
            <w:pPr>
              <w:autoSpaceDE w:val="0"/>
              <w:autoSpaceDN w:val="0"/>
              <w:adjustRightInd w:val="0"/>
              <w:jc w:val="right"/>
              <w:rPr>
                <w:rFonts w:cs="Times New Roman"/>
                <w:b/>
              </w:rPr>
            </w:pPr>
            <w:r w:rsidRPr="00FE1496">
              <w:rPr>
                <w:rFonts w:cs="Times New Roman"/>
                <w:b/>
              </w:rPr>
              <w:t>19.987.707,97</w:t>
            </w:r>
          </w:p>
        </w:tc>
        <w:tc>
          <w:tcPr>
            <w:tcW w:w="1826" w:type="dxa"/>
            <w:shd w:val="clear" w:color="auto" w:fill="FFFF00"/>
            <w:vAlign w:val="center"/>
          </w:tcPr>
          <w:p w:rsidR="009657F4" w:rsidRPr="00FE1496" w:rsidRDefault="00355973" w:rsidP="00355973">
            <w:pPr>
              <w:autoSpaceDE w:val="0"/>
              <w:autoSpaceDN w:val="0"/>
              <w:adjustRightInd w:val="0"/>
              <w:jc w:val="right"/>
              <w:rPr>
                <w:rFonts w:cs="Times New Roman"/>
                <w:b/>
              </w:rPr>
            </w:pPr>
            <w:r w:rsidRPr="00FE1496">
              <w:rPr>
                <w:rFonts w:cs="Times New Roman"/>
                <w:b/>
              </w:rPr>
              <w:t>14.844.586,67</w:t>
            </w:r>
          </w:p>
        </w:tc>
        <w:tc>
          <w:tcPr>
            <w:tcW w:w="1826" w:type="dxa"/>
            <w:shd w:val="clear" w:color="auto" w:fill="FFFF00"/>
            <w:vAlign w:val="center"/>
          </w:tcPr>
          <w:p w:rsidR="009657F4" w:rsidRPr="00FE1496" w:rsidRDefault="00355973" w:rsidP="00355973">
            <w:pPr>
              <w:autoSpaceDE w:val="0"/>
              <w:autoSpaceDN w:val="0"/>
              <w:adjustRightInd w:val="0"/>
              <w:jc w:val="right"/>
              <w:rPr>
                <w:rFonts w:cs="Times New Roman"/>
                <w:b/>
              </w:rPr>
            </w:pPr>
            <w:r w:rsidRPr="00FE1496">
              <w:rPr>
                <w:rFonts w:cs="Times New Roman"/>
                <w:b/>
              </w:rPr>
              <w:t>13.095.170,10</w:t>
            </w:r>
          </w:p>
        </w:tc>
      </w:tr>
    </w:tbl>
    <w:p w:rsidR="008A31C2" w:rsidRPr="00FE1496" w:rsidRDefault="008A31C2" w:rsidP="008A31C2">
      <w:pPr>
        <w:autoSpaceDE w:val="0"/>
        <w:autoSpaceDN w:val="0"/>
        <w:adjustRightInd w:val="0"/>
        <w:spacing w:after="0" w:line="240" w:lineRule="auto"/>
        <w:rPr>
          <w:rFonts w:cs="Times New Roman"/>
        </w:rPr>
      </w:pPr>
    </w:p>
    <w:p w:rsidR="008A31C2" w:rsidRDefault="008A31C2" w:rsidP="008A31C2">
      <w:pPr>
        <w:autoSpaceDE w:val="0"/>
        <w:autoSpaceDN w:val="0"/>
        <w:adjustRightInd w:val="0"/>
        <w:spacing w:after="0" w:line="240" w:lineRule="auto"/>
        <w:rPr>
          <w:rFonts w:cs="Times New Roman"/>
        </w:rPr>
      </w:pPr>
    </w:p>
    <w:p w:rsidR="00C86A20" w:rsidRDefault="00C86A20" w:rsidP="008A31C2">
      <w:pPr>
        <w:autoSpaceDE w:val="0"/>
        <w:autoSpaceDN w:val="0"/>
        <w:adjustRightInd w:val="0"/>
        <w:spacing w:after="0" w:line="240" w:lineRule="auto"/>
        <w:rPr>
          <w:rFonts w:cs="Times New Roman"/>
        </w:rPr>
      </w:pPr>
    </w:p>
    <w:p w:rsidR="00C86A20" w:rsidRPr="00FE1496" w:rsidRDefault="00C86A20" w:rsidP="008A31C2">
      <w:pPr>
        <w:autoSpaceDE w:val="0"/>
        <w:autoSpaceDN w:val="0"/>
        <w:adjustRightInd w:val="0"/>
        <w:spacing w:after="0" w:line="240" w:lineRule="auto"/>
        <w:rPr>
          <w:rFonts w:cs="Times New Roman"/>
        </w:rPr>
      </w:pPr>
    </w:p>
    <w:p w:rsidR="008A31C2" w:rsidRPr="00481CFF" w:rsidRDefault="008A31C2" w:rsidP="008A31C2">
      <w:pPr>
        <w:autoSpaceDE w:val="0"/>
        <w:autoSpaceDN w:val="0"/>
        <w:adjustRightInd w:val="0"/>
        <w:spacing w:after="0" w:line="240" w:lineRule="auto"/>
        <w:rPr>
          <w:rFonts w:cs="Times New Roman"/>
          <w:b/>
          <w:bCs/>
          <w:sz w:val="24"/>
          <w:szCs w:val="24"/>
        </w:rPr>
      </w:pPr>
      <w:r w:rsidRPr="00481CFF">
        <w:rPr>
          <w:rFonts w:cs="Times New Roman"/>
          <w:b/>
          <w:bCs/>
          <w:sz w:val="24"/>
          <w:szCs w:val="24"/>
          <w:u w:val="single"/>
        </w:rPr>
        <w:lastRenderedPageBreak/>
        <w:t>3. Il Piano esecutivo di gestione: amministrare per obiettivi e risultati</w:t>
      </w:r>
    </w:p>
    <w:p w:rsidR="009657F4" w:rsidRPr="00FE1496" w:rsidRDefault="009657F4" w:rsidP="008A31C2">
      <w:pPr>
        <w:autoSpaceDE w:val="0"/>
        <w:autoSpaceDN w:val="0"/>
        <w:adjustRightInd w:val="0"/>
        <w:spacing w:after="0" w:line="240" w:lineRule="auto"/>
        <w:rPr>
          <w:rFonts w:cs="Times New Roman"/>
          <w:b/>
          <w:bCs/>
        </w:rPr>
      </w:pPr>
    </w:p>
    <w:p w:rsidR="008A31C2" w:rsidRPr="00FE1496" w:rsidRDefault="008A31C2" w:rsidP="009657F4">
      <w:pPr>
        <w:autoSpaceDE w:val="0"/>
        <w:autoSpaceDN w:val="0"/>
        <w:adjustRightInd w:val="0"/>
        <w:spacing w:after="0" w:line="240" w:lineRule="auto"/>
        <w:jc w:val="both"/>
        <w:rPr>
          <w:rFonts w:cs="Times New Roman"/>
        </w:rPr>
      </w:pPr>
      <w:r w:rsidRPr="00FE1496">
        <w:rPr>
          <w:rFonts w:cs="Times New Roman"/>
        </w:rPr>
        <w:t>Il P.E.G. rappresenta lo strumento attraverso il quale si mettono in evidenza i piani</w:t>
      </w:r>
      <w:r w:rsidR="009657F4" w:rsidRPr="00FE1496">
        <w:rPr>
          <w:rFonts w:cs="Times New Roman"/>
        </w:rPr>
        <w:t xml:space="preserve"> operativi di ottenimento delle </w:t>
      </w:r>
      <w:r w:rsidRPr="00FE1496">
        <w:rPr>
          <w:rFonts w:cs="Times New Roman"/>
        </w:rPr>
        <w:t>risorse, nonché di impiego e combinazione degli interventi (fattori produttivi), dist</w:t>
      </w:r>
      <w:r w:rsidR="009657F4" w:rsidRPr="00FE1496">
        <w:rPr>
          <w:rFonts w:cs="Times New Roman"/>
        </w:rPr>
        <w:t xml:space="preserve">inguendoli dalla pianificazione </w:t>
      </w:r>
      <w:r w:rsidRPr="00FE1496">
        <w:rPr>
          <w:rFonts w:cs="Times New Roman"/>
        </w:rPr>
        <w:t>strategica e dalla programmazione.</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9657F4" w:rsidP="009657F4">
      <w:pPr>
        <w:autoSpaceDE w:val="0"/>
        <w:autoSpaceDN w:val="0"/>
        <w:adjustRightInd w:val="0"/>
        <w:spacing w:after="0" w:line="240" w:lineRule="auto"/>
        <w:jc w:val="both"/>
        <w:rPr>
          <w:rFonts w:cs="Times New Roman"/>
        </w:rPr>
      </w:pPr>
      <w:r w:rsidRPr="00FE1496">
        <w:rPr>
          <w:rFonts w:cs="Times New Roman"/>
        </w:rPr>
        <w:t>L’</w:t>
      </w:r>
      <w:r w:rsidR="008A31C2" w:rsidRPr="00FE1496">
        <w:rPr>
          <w:rFonts w:cs="Times New Roman"/>
        </w:rPr>
        <w:t xml:space="preserve">approvazione di tale documento spetta al </w:t>
      </w:r>
      <w:r w:rsidR="008A31C2" w:rsidRPr="00FE1496">
        <w:rPr>
          <w:rFonts w:cs="Times New Roman"/>
          <w:b/>
          <w:bCs/>
        </w:rPr>
        <w:t xml:space="preserve">Comitato esecutivo </w:t>
      </w:r>
      <w:r w:rsidRPr="00FE1496">
        <w:rPr>
          <w:rFonts w:cs="Times New Roman"/>
        </w:rPr>
        <w:t xml:space="preserve">della Comunità, che è l’organo di governo. In tal </w:t>
      </w:r>
      <w:r w:rsidR="008A31C2" w:rsidRPr="00FE1496">
        <w:rPr>
          <w:rFonts w:cs="Times New Roman"/>
        </w:rPr>
        <w:t>senso esso si inquadra nell</w:t>
      </w:r>
      <w:r w:rsidRPr="00FE1496">
        <w:rPr>
          <w:rFonts w:cs="Times New Roman"/>
        </w:rPr>
        <w:t>’</w:t>
      </w:r>
      <w:r w:rsidR="008A31C2" w:rsidRPr="00FE1496">
        <w:rPr>
          <w:rFonts w:cs="Times New Roman"/>
        </w:rPr>
        <w:t>ambito dei poteri di indirizzo/controllo propri degli organi di governo politico.</w:t>
      </w:r>
    </w:p>
    <w:p w:rsidR="009657F4" w:rsidRPr="00FE1496" w:rsidRDefault="009657F4" w:rsidP="009657F4">
      <w:pPr>
        <w:autoSpaceDE w:val="0"/>
        <w:autoSpaceDN w:val="0"/>
        <w:adjustRightInd w:val="0"/>
        <w:spacing w:after="0" w:line="240" w:lineRule="auto"/>
        <w:jc w:val="both"/>
        <w:rPr>
          <w:rFonts w:cs="Times New Roman"/>
        </w:rPr>
      </w:pPr>
    </w:p>
    <w:p w:rsidR="008A31C2" w:rsidRPr="00FE1496" w:rsidRDefault="009657F4" w:rsidP="00D04665">
      <w:pPr>
        <w:autoSpaceDE w:val="0"/>
        <w:autoSpaceDN w:val="0"/>
        <w:adjustRightInd w:val="0"/>
        <w:spacing w:after="0" w:line="240" w:lineRule="auto"/>
        <w:jc w:val="both"/>
        <w:rPr>
          <w:rFonts w:cs="Times New Roman"/>
        </w:rPr>
      </w:pPr>
      <w:r w:rsidRPr="00FE1496">
        <w:rPr>
          <w:rFonts w:cs="Times New Roman"/>
        </w:rPr>
        <w:t>Il P.E.G., nell’</w:t>
      </w:r>
      <w:r w:rsidR="008A31C2" w:rsidRPr="00FE1496">
        <w:rPr>
          <w:rFonts w:cs="Times New Roman"/>
        </w:rPr>
        <w:t>ambito di una programmazione definita dagli organi politici, ma rimessa per l</w:t>
      </w:r>
      <w:r w:rsidR="00D04665" w:rsidRPr="00FE1496">
        <w:rPr>
          <w:rFonts w:cs="Times New Roman"/>
        </w:rPr>
        <w:t xml:space="preserve">’attuazione alla struttura </w:t>
      </w:r>
      <w:r w:rsidR="008A31C2" w:rsidRPr="00FE1496">
        <w:rPr>
          <w:rFonts w:cs="Times New Roman"/>
        </w:rPr>
        <w:t>tecnica, segna il passaggio di consegne fra i primi e la seconda. Con esso si ass</w:t>
      </w:r>
      <w:r w:rsidR="00D04665" w:rsidRPr="00FE1496">
        <w:rPr>
          <w:rFonts w:cs="Times New Roman"/>
        </w:rPr>
        <w:t xml:space="preserve">egnano gli obiettivi gestionali </w:t>
      </w:r>
      <w:r w:rsidR="008A31C2" w:rsidRPr="00FE1496">
        <w:rPr>
          <w:rFonts w:cs="Times New Roman"/>
        </w:rPr>
        <w:t>congiuntamente alle risorse finanziarie, umane e strumentali, necessarie alla loro realizzazione.</w:t>
      </w:r>
    </w:p>
    <w:p w:rsidR="00D04665" w:rsidRPr="00FE1496" w:rsidRDefault="00D04665" w:rsidP="00D04665">
      <w:pPr>
        <w:autoSpaceDE w:val="0"/>
        <w:autoSpaceDN w:val="0"/>
        <w:adjustRightInd w:val="0"/>
        <w:spacing w:after="0" w:line="240" w:lineRule="auto"/>
        <w:jc w:val="both"/>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 xml:space="preserve">Per </w:t>
      </w:r>
      <w:r w:rsidRPr="00FE1496">
        <w:rPr>
          <w:rFonts w:cs="Times New Roman"/>
          <w:b/>
          <w:bCs/>
          <w:i/>
          <w:iCs/>
        </w:rPr>
        <w:t xml:space="preserve">obiettivi gestionali </w:t>
      </w:r>
      <w:r w:rsidRPr="00FE1496">
        <w:rPr>
          <w:rFonts w:cs="Times New Roman"/>
        </w:rPr>
        <w:t xml:space="preserve">si definiscono le attività, le azioni, gli interventi funzionali </w:t>
      </w:r>
      <w:r w:rsidR="00D04665" w:rsidRPr="00FE1496">
        <w:rPr>
          <w:rFonts w:cs="Times New Roman"/>
        </w:rPr>
        <w:t xml:space="preserve">diretti al raggiungimento di un </w:t>
      </w:r>
      <w:r w:rsidRPr="00FE1496">
        <w:rPr>
          <w:rFonts w:cs="Times New Roman"/>
        </w:rPr>
        <w:t>risultato definito a livello previsionale (generalmente collegabile e finalizzato all</w:t>
      </w:r>
      <w:r w:rsidR="00D04665" w:rsidRPr="00FE1496">
        <w:rPr>
          <w:rFonts w:cs="Times New Roman"/>
        </w:rPr>
        <w:t xml:space="preserve">a realizzazione di un programma </w:t>
      </w:r>
      <w:r w:rsidRPr="00FE1496">
        <w:rPr>
          <w:rFonts w:cs="Times New Roman"/>
        </w:rPr>
        <w:t>della relazione previsionale e programmatica).</w:t>
      </w:r>
    </w:p>
    <w:p w:rsidR="00D04665" w:rsidRPr="00FE1496" w:rsidRDefault="00D04665" w:rsidP="00D04665">
      <w:pPr>
        <w:autoSpaceDE w:val="0"/>
        <w:autoSpaceDN w:val="0"/>
        <w:adjustRightInd w:val="0"/>
        <w:spacing w:after="0" w:line="240" w:lineRule="auto"/>
        <w:jc w:val="both"/>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Gli obiettivi, per essere considerati tali, devono essere previsti ad un livello di an</w:t>
      </w:r>
      <w:r w:rsidR="00D04665" w:rsidRPr="00FE1496">
        <w:rPr>
          <w:rFonts w:cs="Times New Roman"/>
        </w:rPr>
        <w:t xml:space="preserve">aliticità tale da consentire la </w:t>
      </w:r>
      <w:r w:rsidRPr="00FE1496">
        <w:rPr>
          <w:rFonts w:cs="Times New Roman"/>
        </w:rPr>
        <w:t>rilevazione e la misurazione attraverso indicatori di risultato in un arco di tempo limitato, e quindi:</w:t>
      </w:r>
    </w:p>
    <w:p w:rsidR="008A31C2" w:rsidRPr="00FE1496" w:rsidRDefault="008A31C2" w:rsidP="00A107FC">
      <w:pPr>
        <w:pStyle w:val="Paragrafoelenco"/>
        <w:numPr>
          <w:ilvl w:val="0"/>
          <w:numId w:val="1"/>
        </w:numPr>
        <w:autoSpaceDE w:val="0"/>
        <w:autoSpaceDN w:val="0"/>
        <w:adjustRightInd w:val="0"/>
        <w:spacing w:before="60" w:after="0" w:line="240" w:lineRule="auto"/>
        <w:ind w:left="714" w:hanging="357"/>
        <w:contextualSpacing w:val="0"/>
        <w:rPr>
          <w:rFonts w:cs="Times New Roman"/>
        </w:rPr>
      </w:pPr>
      <w:r w:rsidRPr="00FE1496">
        <w:rPr>
          <w:rFonts w:cs="Times New Roman"/>
        </w:rPr>
        <w:t>riferibili ai responsabili dei servizi;</w:t>
      </w:r>
    </w:p>
    <w:p w:rsidR="008A31C2" w:rsidRPr="00FE1496" w:rsidRDefault="008A31C2" w:rsidP="00A107FC">
      <w:pPr>
        <w:pStyle w:val="Paragrafoelenco"/>
        <w:numPr>
          <w:ilvl w:val="0"/>
          <w:numId w:val="1"/>
        </w:numPr>
        <w:autoSpaceDE w:val="0"/>
        <w:autoSpaceDN w:val="0"/>
        <w:adjustRightInd w:val="0"/>
        <w:spacing w:before="60" w:after="0" w:line="240" w:lineRule="auto"/>
        <w:ind w:left="714" w:hanging="357"/>
        <w:contextualSpacing w:val="0"/>
        <w:rPr>
          <w:rFonts w:cs="Times New Roman"/>
        </w:rPr>
      </w:pPr>
      <w:r w:rsidRPr="00FE1496">
        <w:rPr>
          <w:rFonts w:cs="Times New Roman"/>
        </w:rPr>
        <w:t>definiti in modo puntuale, chiaro e sintetico;</w:t>
      </w:r>
    </w:p>
    <w:p w:rsidR="008A31C2" w:rsidRPr="00FE1496" w:rsidRDefault="008A31C2" w:rsidP="00A107FC">
      <w:pPr>
        <w:pStyle w:val="Paragrafoelenco"/>
        <w:numPr>
          <w:ilvl w:val="0"/>
          <w:numId w:val="1"/>
        </w:numPr>
        <w:autoSpaceDE w:val="0"/>
        <w:autoSpaceDN w:val="0"/>
        <w:adjustRightInd w:val="0"/>
        <w:spacing w:before="60" w:after="0" w:line="240" w:lineRule="auto"/>
        <w:ind w:left="714" w:hanging="357"/>
        <w:contextualSpacing w:val="0"/>
        <w:rPr>
          <w:rFonts w:cs="Times New Roman"/>
        </w:rPr>
      </w:pPr>
      <w:r w:rsidRPr="00FE1496">
        <w:rPr>
          <w:rFonts w:cs="Times New Roman"/>
        </w:rPr>
        <w:t>associati a sistemi di rilevazione e misurazione dei risultati;</w:t>
      </w:r>
    </w:p>
    <w:p w:rsidR="008A31C2" w:rsidRPr="00FE1496" w:rsidRDefault="008A31C2" w:rsidP="00A107FC">
      <w:pPr>
        <w:pStyle w:val="Paragrafoelenco"/>
        <w:numPr>
          <w:ilvl w:val="0"/>
          <w:numId w:val="1"/>
        </w:numPr>
        <w:autoSpaceDE w:val="0"/>
        <w:autoSpaceDN w:val="0"/>
        <w:adjustRightInd w:val="0"/>
        <w:spacing w:before="60" w:after="0" w:line="240" w:lineRule="auto"/>
        <w:ind w:left="714" w:hanging="357"/>
        <w:contextualSpacing w:val="0"/>
        <w:rPr>
          <w:rFonts w:cs="Times New Roman"/>
        </w:rPr>
      </w:pPr>
      <w:r w:rsidRPr="00FE1496">
        <w:rPr>
          <w:rFonts w:cs="Times New Roman"/>
        </w:rPr>
        <w:t>riferiti ad un arco temporale ristretto, tipicamente un anno.</w:t>
      </w:r>
    </w:p>
    <w:p w:rsidR="00D04665" w:rsidRPr="00FE1496" w:rsidRDefault="00D04665" w:rsidP="00D04665">
      <w:pPr>
        <w:pStyle w:val="Paragrafoelenco"/>
        <w:autoSpaceDE w:val="0"/>
        <w:autoSpaceDN w:val="0"/>
        <w:adjustRightInd w:val="0"/>
        <w:spacing w:after="0" w:line="240" w:lineRule="auto"/>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Il P.E.G. deve possibilmente essere strutturato e scritto in modo tale da cons</w:t>
      </w:r>
      <w:r w:rsidR="00D04665" w:rsidRPr="00FE1496">
        <w:rPr>
          <w:rFonts w:cs="Times New Roman"/>
        </w:rPr>
        <w:t xml:space="preserve">entire, attraverso degli idonei </w:t>
      </w:r>
      <w:r w:rsidRPr="00FE1496">
        <w:rPr>
          <w:rFonts w:cs="Times New Roman"/>
        </w:rPr>
        <w:t>strumenti di misurazione (indicatori), la verifica del livello di raggiungimento degli ob</w:t>
      </w:r>
      <w:r w:rsidR="00D04665" w:rsidRPr="00FE1496">
        <w:rPr>
          <w:rFonts w:cs="Times New Roman"/>
        </w:rPr>
        <w:t xml:space="preserve">iettivi. I parametri gestionali </w:t>
      </w:r>
      <w:r w:rsidRPr="00FE1496">
        <w:rPr>
          <w:rFonts w:cs="Times New Roman"/>
        </w:rPr>
        <w:t>vanno considerati e definiti a livello preventivo e poi devono trovare momenti di veri</w:t>
      </w:r>
      <w:r w:rsidR="00D04665" w:rsidRPr="00FE1496">
        <w:rPr>
          <w:rFonts w:cs="Times New Roman"/>
        </w:rPr>
        <w:t xml:space="preserve">fica in corso d’anno, nonché di </w:t>
      </w:r>
      <w:r w:rsidRPr="00FE1496">
        <w:rPr>
          <w:rFonts w:cs="Times New Roman"/>
        </w:rPr>
        <w:t>confronto con i dati di consuntivo sulla base dell</w:t>
      </w:r>
      <w:r w:rsidR="00D04665" w:rsidRPr="00FE1496">
        <w:rPr>
          <w:rFonts w:cs="Times New Roman"/>
        </w:rPr>
        <w:t>’</w:t>
      </w:r>
      <w:r w:rsidRPr="00FE1496">
        <w:rPr>
          <w:rFonts w:cs="Times New Roman"/>
        </w:rPr>
        <w:t>attività effettivamente svolta.</w:t>
      </w:r>
    </w:p>
    <w:p w:rsidR="00D04665" w:rsidRPr="00FE1496" w:rsidRDefault="00D04665" w:rsidP="008A31C2">
      <w:pPr>
        <w:autoSpaceDE w:val="0"/>
        <w:autoSpaceDN w:val="0"/>
        <w:adjustRightInd w:val="0"/>
        <w:spacing w:after="0" w:line="240" w:lineRule="auto"/>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 xml:space="preserve">Per </w:t>
      </w:r>
      <w:r w:rsidR="00D04665" w:rsidRPr="00FE1496">
        <w:rPr>
          <w:rFonts w:cs="Times New Roman"/>
        </w:rPr>
        <w:t>“</w:t>
      </w:r>
      <w:r w:rsidRPr="00FE1496">
        <w:rPr>
          <w:rFonts w:cs="Times New Roman"/>
          <w:b/>
          <w:bCs/>
          <w:i/>
          <w:iCs/>
        </w:rPr>
        <w:t>risorse finanziarie, umane e strumentali</w:t>
      </w:r>
      <w:r w:rsidR="00D04665" w:rsidRPr="00FE1496">
        <w:rPr>
          <w:rFonts w:cs="Times New Roman"/>
          <w:b/>
          <w:bCs/>
          <w:i/>
          <w:iCs/>
        </w:rPr>
        <w:t>”</w:t>
      </w:r>
      <w:r w:rsidRPr="00FE1496">
        <w:rPr>
          <w:rFonts w:cs="Times New Roman"/>
          <w:b/>
          <w:bCs/>
          <w:i/>
          <w:iCs/>
        </w:rPr>
        <w:t xml:space="preserve"> </w:t>
      </w:r>
      <w:r w:rsidRPr="00FE1496">
        <w:rPr>
          <w:rFonts w:cs="Times New Roman"/>
        </w:rPr>
        <w:t>si intendono ovviamente i mezzi finanzia</w:t>
      </w:r>
      <w:r w:rsidR="00D04665" w:rsidRPr="00FE1496">
        <w:rPr>
          <w:rFonts w:cs="Times New Roman"/>
        </w:rPr>
        <w:t xml:space="preserve">ri previsti dal bilancio per le </w:t>
      </w:r>
      <w:r w:rsidRPr="00FE1496">
        <w:rPr>
          <w:rFonts w:cs="Times New Roman"/>
        </w:rPr>
        <w:t xml:space="preserve">corrispondenti funzioni ed attività, con le conseguenti responsabilità gestionali, sia </w:t>
      </w:r>
      <w:r w:rsidR="00D04665" w:rsidRPr="00FE1496">
        <w:rPr>
          <w:rFonts w:cs="Times New Roman"/>
        </w:rPr>
        <w:t xml:space="preserve">sul fronte delle entrate che su </w:t>
      </w:r>
      <w:r w:rsidRPr="00FE1496">
        <w:rPr>
          <w:rFonts w:cs="Times New Roman"/>
        </w:rPr>
        <w:t>quello del loro utilizzo finalizzato, sia sulla dotazione di adeg</w:t>
      </w:r>
      <w:r w:rsidR="00D04665" w:rsidRPr="00FE1496">
        <w:rPr>
          <w:rFonts w:cs="Times New Roman"/>
        </w:rPr>
        <w:t xml:space="preserve">uate professionalità che sulle strumentazioni </w:t>
      </w:r>
      <w:r w:rsidRPr="00FE1496">
        <w:rPr>
          <w:rFonts w:cs="Times New Roman"/>
        </w:rPr>
        <w:t xml:space="preserve">informatiche, automezzi, locali idonei e </w:t>
      </w:r>
      <w:r w:rsidR="00D04665" w:rsidRPr="00FE1496">
        <w:rPr>
          <w:rFonts w:cs="Times New Roman"/>
        </w:rPr>
        <w:t>tutto quanto serve a svolgere l’</w:t>
      </w:r>
      <w:r w:rsidRPr="00FE1496">
        <w:rPr>
          <w:rFonts w:cs="Times New Roman"/>
        </w:rPr>
        <w:t>attività.</w:t>
      </w:r>
    </w:p>
    <w:p w:rsidR="00D04665" w:rsidRPr="00FE1496" w:rsidRDefault="00D04665" w:rsidP="00D04665">
      <w:pPr>
        <w:autoSpaceDE w:val="0"/>
        <w:autoSpaceDN w:val="0"/>
        <w:adjustRightInd w:val="0"/>
        <w:spacing w:after="0" w:line="240" w:lineRule="auto"/>
        <w:jc w:val="both"/>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 xml:space="preserve">Il Comitato </w:t>
      </w:r>
      <w:r w:rsidR="00D04665" w:rsidRPr="00FE1496">
        <w:rPr>
          <w:rFonts w:cs="Times New Roman"/>
        </w:rPr>
        <w:t xml:space="preserve">esecutivo della Comunità, con l’approvazione del P.E.G. e con </w:t>
      </w:r>
      <w:r w:rsidRPr="00FE1496">
        <w:rPr>
          <w:rFonts w:cs="Times New Roman"/>
        </w:rPr>
        <w:t>l</w:t>
      </w:r>
      <w:r w:rsidR="00D04665" w:rsidRPr="00FE1496">
        <w:rPr>
          <w:rFonts w:cs="Times New Roman"/>
        </w:rPr>
        <w:t>’</w:t>
      </w:r>
      <w:r w:rsidRPr="00FE1496">
        <w:rPr>
          <w:rFonts w:cs="Times New Roman"/>
        </w:rPr>
        <w:t>assegn</w:t>
      </w:r>
      <w:r w:rsidR="00D04665" w:rsidRPr="00FE1496">
        <w:rPr>
          <w:rFonts w:cs="Times New Roman"/>
        </w:rPr>
        <w:t xml:space="preserve">azione delle risorse necessarie </w:t>
      </w:r>
      <w:r w:rsidRPr="00FE1496">
        <w:rPr>
          <w:rFonts w:cs="Times New Roman"/>
        </w:rPr>
        <w:t>alla realizzazione degli obiettivi, approva la pianificazione operativa definita con il concorso diretto dei responsabili</w:t>
      </w:r>
      <w:r w:rsidR="007747C4">
        <w:rPr>
          <w:rFonts w:cs="Times New Roman"/>
        </w:rPr>
        <w:t xml:space="preserve"> </w:t>
      </w:r>
      <w:r w:rsidRPr="00FE1496">
        <w:rPr>
          <w:rFonts w:cs="Times New Roman"/>
        </w:rPr>
        <w:t xml:space="preserve">dei servizi. </w:t>
      </w:r>
      <w:r w:rsidR="00D04665" w:rsidRPr="00FE1496">
        <w:rPr>
          <w:rFonts w:cs="Times New Roman"/>
        </w:rPr>
        <w:t xml:space="preserve"> </w:t>
      </w:r>
      <w:r w:rsidRPr="00FE1496">
        <w:rPr>
          <w:rFonts w:cs="Times New Roman"/>
        </w:rPr>
        <w:t>Ciò per evitare casi di mancata coerenza e congruità fra dotazione di riso</w:t>
      </w:r>
      <w:r w:rsidR="00D04665" w:rsidRPr="00FE1496">
        <w:rPr>
          <w:rFonts w:cs="Times New Roman"/>
        </w:rPr>
        <w:t xml:space="preserve">rse ed obiettivi, sintomo di un </w:t>
      </w:r>
      <w:r w:rsidRPr="00FE1496">
        <w:rPr>
          <w:rFonts w:cs="Times New Roman"/>
        </w:rPr>
        <w:t>non corretto processo di programmazione e pianificazione. In tal caso i resp</w:t>
      </w:r>
      <w:r w:rsidR="00D04665" w:rsidRPr="00FE1496">
        <w:rPr>
          <w:rFonts w:cs="Times New Roman"/>
        </w:rPr>
        <w:t xml:space="preserve">onsabili dei servizi dovrebbero </w:t>
      </w:r>
      <w:r w:rsidRPr="00FE1496">
        <w:rPr>
          <w:rFonts w:cs="Times New Roman"/>
        </w:rPr>
        <w:t>evidenziare nel parere tecnico le incoerenze e la mancata congruità delle risorse assegnate.</w:t>
      </w:r>
    </w:p>
    <w:p w:rsidR="00D04665" w:rsidRPr="00FE1496" w:rsidRDefault="00D04665" w:rsidP="008A31C2">
      <w:pPr>
        <w:autoSpaceDE w:val="0"/>
        <w:autoSpaceDN w:val="0"/>
        <w:adjustRightInd w:val="0"/>
        <w:spacing w:after="0" w:line="240" w:lineRule="auto"/>
        <w:rPr>
          <w:rFonts w:cs="Times New Roman"/>
        </w:rPr>
      </w:pPr>
    </w:p>
    <w:p w:rsidR="008A31C2" w:rsidRPr="00FE1496" w:rsidRDefault="008A31C2" w:rsidP="00AE1623">
      <w:pPr>
        <w:autoSpaceDE w:val="0"/>
        <w:autoSpaceDN w:val="0"/>
        <w:adjustRightInd w:val="0"/>
        <w:spacing w:after="0" w:line="240" w:lineRule="auto"/>
        <w:jc w:val="both"/>
        <w:rPr>
          <w:rFonts w:cs="Times New Roman"/>
        </w:rPr>
      </w:pPr>
      <w:r w:rsidRPr="00FE1496">
        <w:rPr>
          <w:rFonts w:cs="Times New Roman"/>
        </w:rPr>
        <w:t>Il P.E.G., quale strumento di ana</w:t>
      </w:r>
      <w:r w:rsidR="00D04665" w:rsidRPr="00FE1496">
        <w:rPr>
          <w:rFonts w:cs="Times New Roman"/>
        </w:rPr>
        <w:t>lisi, deve essere leggibile all’</w:t>
      </w:r>
      <w:r w:rsidRPr="00FE1496">
        <w:rPr>
          <w:rFonts w:cs="Times New Roman"/>
        </w:rPr>
        <w:t>interno del bilancio, c</w:t>
      </w:r>
      <w:r w:rsidR="00D04665" w:rsidRPr="00FE1496">
        <w:rPr>
          <w:rFonts w:cs="Times New Roman"/>
        </w:rPr>
        <w:t xml:space="preserve">he può chiarire ed esplicitare, </w:t>
      </w:r>
      <w:r w:rsidRPr="00FE1496">
        <w:rPr>
          <w:rFonts w:cs="Times New Roman"/>
        </w:rPr>
        <w:t>sia per quanto attiene gli aspetti finanziari quantitativi che la struttura e le attività di riferimento.</w:t>
      </w:r>
    </w:p>
    <w:p w:rsidR="00D04665" w:rsidRPr="00FE1496" w:rsidRDefault="00D04665" w:rsidP="008A31C2">
      <w:pPr>
        <w:autoSpaceDE w:val="0"/>
        <w:autoSpaceDN w:val="0"/>
        <w:adjustRightInd w:val="0"/>
        <w:spacing w:after="0" w:line="240" w:lineRule="auto"/>
        <w:rPr>
          <w:rFonts w:cs="Times New Roman"/>
        </w:rPr>
      </w:pP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t>L</w:t>
      </w:r>
      <w:r w:rsidR="00D04665" w:rsidRPr="00FE1496">
        <w:rPr>
          <w:rFonts w:cs="Times New Roman"/>
        </w:rPr>
        <w:t>’</w:t>
      </w:r>
      <w:r w:rsidRPr="00FE1496">
        <w:rPr>
          <w:rFonts w:cs="Times New Roman"/>
        </w:rPr>
        <w:t>articolazione della previsione di entrata (titolo, tipologia, categoria), e di spesa (missione, programma, tito</w:t>
      </w:r>
      <w:r w:rsidR="00D04665" w:rsidRPr="00FE1496">
        <w:rPr>
          <w:rFonts w:cs="Times New Roman"/>
        </w:rPr>
        <w:t>lo, macroaggregato) e dell’</w:t>
      </w:r>
      <w:r w:rsidRPr="00FE1496">
        <w:rPr>
          <w:rFonts w:cs="Times New Roman"/>
        </w:rPr>
        <w:t>ulteriore disaggregazione in capitoli, va interpretata nel s</w:t>
      </w:r>
      <w:r w:rsidR="00D04665" w:rsidRPr="00FE1496">
        <w:rPr>
          <w:rFonts w:cs="Times New Roman"/>
        </w:rPr>
        <w:t>enso di soddisfare la necessità che consegue dall’</w:t>
      </w:r>
      <w:r w:rsidRPr="00FE1496">
        <w:rPr>
          <w:rFonts w:cs="Times New Roman"/>
        </w:rPr>
        <w:t>esigenza di dare effettivo contenuto operativo agli obiettivi p</w:t>
      </w:r>
      <w:r w:rsidR="00D04665" w:rsidRPr="00FE1496">
        <w:rPr>
          <w:rFonts w:cs="Times New Roman"/>
        </w:rPr>
        <w:t xml:space="preserve">recisati. Pertanto non potranno </w:t>
      </w:r>
      <w:r w:rsidRPr="00FE1496">
        <w:rPr>
          <w:rFonts w:cs="Times New Roman"/>
        </w:rPr>
        <w:t>esserci delle regole predefinite; l</w:t>
      </w:r>
      <w:r w:rsidR="00D04665" w:rsidRPr="00FE1496">
        <w:rPr>
          <w:rFonts w:cs="Times New Roman"/>
        </w:rPr>
        <w:t>’</w:t>
      </w:r>
      <w:r w:rsidRPr="00FE1496">
        <w:rPr>
          <w:rFonts w:cs="Times New Roman"/>
        </w:rPr>
        <w:t>articolazione di cui si è detto deve infatti essere strumentale all</w:t>
      </w:r>
      <w:r w:rsidR="00D04665" w:rsidRPr="00FE1496">
        <w:rPr>
          <w:rFonts w:cs="Times New Roman"/>
        </w:rPr>
        <w:t xml:space="preserve">’esercizio della </w:t>
      </w:r>
      <w:r w:rsidRPr="00FE1496">
        <w:rPr>
          <w:rFonts w:cs="Times New Roman"/>
        </w:rPr>
        <w:t>fase operativa.</w:t>
      </w:r>
    </w:p>
    <w:p w:rsidR="008A31C2" w:rsidRPr="00FE1496" w:rsidRDefault="008A31C2" w:rsidP="00D04665">
      <w:pPr>
        <w:autoSpaceDE w:val="0"/>
        <w:autoSpaceDN w:val="0"/>
        <w:adjustRightInd w:val="0"/>
        <w:spacing w:after="0" w:line="240" w:lineRule="auto"/>
        <w:jc w:val="both"/>
        <w:rPr>
          <w:rFonts w:cs="Times New Roman"/>
        </w:rPr>
      </w:pPr>
      <w:r w:rsidRPr="00FE1496">
        <w:rPr>
          <w:rFonts w:cs="Times New Roman"/>
        </w:rPr>
        <w:lastRenderedPageBreak/>
        <w:t>Chiaramente, quanto più è spinta la disaggregazione, tanto maggiore sarà la conos</w:t>
      </w:r>
      <w:r w:rsidR="00D04665" w:rsidRPr="00FE1496">
        <w:rPr>
          <w:rFonts w:cs="Times New Roman"/>
        </w:rPr>
        <w:t xml:space="preserve">cibilità delle singole voci ma, </w:t>
      </w:r>
      <w:r w:rsidRPr="00FE1496">
        <w:rPr>
          <w:rFonts w:cs="Times New Roman"/>
        </w:rPr>
        <w:t>altresì, la rigidità di tale strumento.</w:t>
      </w:r>
    </w:p>
    <w:p w:rsidR="00D04665" w:rsidRPr="00FE1496" w:rsidRDefault="00D04665" w:rsidP="008A31C2">
      <w:pPr>
        <w:autoSpaceDE w:val="0"/>
        <w:autoSpaceDN w:val="0"/>
        <w:adjustRightInd w:val="0"/>
        <w:spacing w:after="0" w:line="240" w:lineRule="auto"/>
        <w:rPr>
          <w:rFonts w:cs="Times New Roman"/>
          <w:b/>
          <w:bCs/>
        </w:rPr>
      </w:pPr>
    </w:p>
    <w:p w:rsidR="008A31C2" w:rsidRPr="00481CFF" w:rsidRDefault="008A31C2" w:rsidP="008A31C2">
      <w:pPr>
        <w:autoSpaceDE w:val="0"/>
        <w:autoSpaceDN w:val="0"/>
        <w:adjustRightInd w:val="0"/>
        <w:spacing w:after="0" w:line="240" w:lineRule="auto"/>
        <w:rPr>
          <w:rFonts w:cs="Times New Roman"/>
          <w:b/>
          <w:bCs/>
          <w:sz w:val="24"/>
          <w:szCs w:val="24"/>
          <w:u w:val="single"/>
        </w:rPr>
      </w:pPr>
      <w:r w:rsidRPr="00481CFF">
        <w:rPr>
          <w:rFonts w:cs="Times New Roman"/>
          <w:b/>
          <w:bCs/>
          <w:sz w:val="24"/>
          <w:szCs w:val="24"/>
          <w:u w:val="single"/>
        </w:rPr>
        <w:t>4. Il sistema delle competenze.</w:t>
      </w:r>
    </w:p>
    <w:p w:rsidR="00D04665" w:rsidRPr="00FE1496" w:rsidRDefault="00D04665" w:rsidP="008A31C2">
      <w:pPr>
        <w:autoSpaceDE w:val="0"/>
        <w:autoSpaceDN w:val="0"/>
        <w:adjustRightInd w:val="0"/>
        <w:spacing w:after="0" w:line="240" w:lineRule="auto"/>
        <w:rPr>
          <w:rFonts w:cs="Times New Roman"/>
          <w:b/>
          <w:bCs/>
        </w:rPr>
      </w:pPr>
    </w:p>
    <w:p w:rsidR="008A31C2" w:rsidRPr="00FE1496" w:rsidRDefault="0030741C" w:rsidP="0030741C">
      <w:pPr>
        <w:autoSpaceDE w:val="0"/>
        <w:autoSpaceDN w:val="0"/>
        <w:adjustRightInd w:val="0"/>
        <w:spacing w:after="0" w:line="240" w:lineRule="auto"/>
        <w:jc w:val="both"/>
        <w:rPr>
          <w:rFonts w:cs="Times New Roman"/>
        </w:rPr>
      </w:pPr>
      <w:r w:rsidRPr="00FE1496">
        <w:rPr>
          <w:rFonts w:cs="Times New Roman"/>
        </w:rPr>
        <w:t>All’</w:t>
      </w:r>
      <w:r w:rsidR="008A31C2" w:rsidRPr="00FE1496">
        <w:rPr>
          <w:rFonts w:cs="Times New Roman"/>
        </w:rPr>
        <w:t>interno di ogni servizio in cui si articola la struttura organizzativa dell</w:t>
      </w:r>
      <w:r w:rsidRPr="00FE1496">
        <w:rPr>
          <w:rFonts w:cs="Times New Roman"/>
        </w:rPr>
        <w:t>’</w:t>
      </w:r>
      <w:r w:rsidR="008A31C2" w:rsidRPr="00FE1496">
        <w:rPr>
          <w:rFonts w:cs="Times New Roman"/>
        </w:rPr>
        <w:t>ente so</w:t>
      </w:r>
      <w:r w:rsidRPr="00FE1496">
        <w:rPr>
          <w:rFonts w:cs="Times New Roman"/>
        </w:rPr>
        <w:t xml:space="preserve">no individuati alcuni obiettivi </w:t>
      </w:r>
      <w:r w:rsidR="008A31C2" w:rsidRPr="00FE1496">
        <w:rPr>
          <w:rFonts w:cs="Times New Roman"/>
        </w:rPr>
        <w:t>gestionali, che contemplano:</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descrizione dell</w:t>
      </w:r>
      <w:r w:rsidR="0030741C" w:rsidRPr="00FE1496">
        <w:rPr>
          <w:rFonts w:cs="Times New Roman"/>
        </w:rPr>
        <w:t>’</w:t>
      </w:r>
      <w:r w:rsidRPr="00FE1496">
        <w:rPr>
          <w:rFonts w:cs="Times New Roman"/>
        </w:rPr>
        <w:t>attività;</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gli obiettivi di gestione affidati al funzionario responsabile;</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le dotazioni finanziarie (riferite alle previsioni di entrata ed agli stanzi</w:t>
      </w:r>
      <w:r w:rsidR="0030741C" w:rsidRPr="00FE1496">
        <w:rPr>
          <w:rFonts w:cs="Times New Roman"/>
        </w:rPr>
        <w:t>amenti di spesa del bilancio di previsione annuale 2019</w:t>
      </w:r>
      <w:r w:rsidRPr="00FE1496">
        <w:rPr>
          <w:rFonts w:cs="Times New Roman"/>
        </w:rPr>
        <w:t>) assegnate al responsabile medesimo per il raggiungimento degli obiettivi;</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descrizione delle unità eleme</w:t>
      </w:r>
      <w:r w:rsidR="0030741C" w:rsidRPr="00FE1496">
        <w:rPr>
          <w:rFonts w:cs="Times New Roman"/>
        </w:rPr>
        <w:t>ntari del bilancio relative all’</w:t>
      </w:r>
      <w:r w:rsidRPr="00FE1496">
        <w:rPr>
          <w:rFonts w:cs="Times New Roman"/>
        </w:rPr>
        <w:t>obiettivo in questione (capitolo);</w:t>
      </w:r>
    </w:p>
    <w:p w:rsidR="008A31C2" w:rsidRPr="00FE1496" w:rsidRDefault="008A31C2"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la predisposizione di alcuni misuratori di attività che dovranno essere og</w:t>
      </w:r>
      <w:r w:rsidR="0030741C" w:rsidRPr="00FE1496">
        <w:rPr>
          <w:rFonts w:cs="Times New Roman"/>
        </w:rPr>
        <w:t xml:space="preserve">getto di reporting da parte del </w:t>
      </w:r>
      <w:r w:rsidRPr="00FE1496">
        <w:rPr>
          <w:rFonts w:cs="Times New Roman"/>
        </w:rPr>
        <w:t>responsabile;</w:t>
      </w:r>
    </w:p>
    <w:p w:rsidR="003937AE" w:rsidRPr="00FE1496" w:rsidRDefault="0030741C" w:rsidP="00A107FC">
      <w:pPr>
        <w:pStyle w:val="Paragrafoelenco"/>
        <w:numPr>
          <w:ilvl w:val="0"/>
          <w:numId w:val="14"/>
        </w:numPr>
        <w:autoSpaceDE w:val="0"/>
        <w:autoSpaceDN w:val="0"/>
        <w:adjustRightInd w:val="0"/>
        <w:spacing w:before="60" w:after="0" w:line="240" w:lineRule="auto"/>
        <w:ind w:left="357" w:hanging="357"/>
        <w:contextualSpacing w:val="0"/>
        <w:jc w:val="both"/>
        <w:rPr>
          <w:rFonts w:cs="Times New Roman"/>
        </w:rPr>
      </w:pPr>
      <w:r w:rsidRPr="00FE1496">
        <w:rPr>
          <w:rFonts w:cs="Times New Roman"/>
        </w:rPr>
        <w:t>l’</w:t>
      </w:r>
      <w:r w:rsidR="008A31C2" w:rsidRPr="00FE1496">
        <w:rPr>
          <w:rFonts w:cs="Times New Roman"/>
        </w:rPr>
        <w:t>individuazione del personale (risorse um</w:t>
      </w:r>
      <w:r w:rsidRPr="00FE1496">
        <w:rPr>
          <w:rFonts w:cs="Times New Roman"/>
        </w:rPr>
        <w:t xml:space="preserve">ane) e degli strumenti messi a </w:t>
      </w:r>
      <w:r w:rsidR="008A31C2" w:rsidRPr="00FE1496">
        <w:rPr>
          <w:rFonts w:cs="Times New Roman"/>
        </w:rPr>
        <w:t>dis</w:t>
      </w:r>
      <w:r w:rsidRPr="00FE1496">
        <w:rPr>
          <w:rFonts w:cs="Times New Roman"/>
        </w:rPr>
        <w:t>posizione per il raggiungimento dell</w:t>
      </w:r>
      <w:r w:rsidR="00FC23B8" w:rsidRPr="00FE1496">
        <w:rPr>
          <w:rFonts w:cs="Times New Roman"/>
        </w:rPr>
        <w:t>’</w:t>
      </w:r>
      <w:r w:rsidRPr="00FE1496">
        <w:rPr>
          <w:rFonts w:cs="Times New Roman"/>
        </w:rPr>
        <w:t xml:space="preserve"> </w:t>
      </w:r>
      <w:r w:rsidR="008A31C2" w:rsidRPr="00FE1496">
        <w:rPr>
          <w:rFonts w:cs="Times New Roman"/>
        </w:rPr>
        <w:t>obiettivo.</w:t>
      </w:r>
    </w:p>
    <w:p w:rsidR="003937AE" w:rsidRPr="00FE1496" w:rsidRDefault="003937AE">
      <w:pPr>
        <w:rPr>
          <w:rFonts w:cs="Times New Roman"/>
        </w:rPr>
      </w:pPr>
      <w:r w:rsidRPr="00FE1496">
        <w:rPr>
          <w:rFonts w:cs="Times New Roman"/>
        </w:rPr>
        <w:br w:type="page"/>
      </w:r>
    </w:p>
    <w:p w:rsidR="0025132E" w:rsidRPr="00481CFF" w:rsidRDefault="0025132E" w:rsidP="0025132E">
      <w:pPr>
        <w:pBdr>
          <w:top w:val="single" w:sz="4" w:space="3" w:color="000000"/>
          <w:left w:val="single" w:sz="4" w:space="0" w:color="000000"/>
          <w:bottom w:val="single" w:sz="4" w:space="1" w:color="000000"/>
          <w:right w:val="single" w:sz="4" w:space="0" w:color="000000"/>
        </w:pBdr>
        <w:spacing w:line="211" w:lineRule="auto"/>
        <w:jc w:val="center"/>
        <w:rPr>
          <w:rFonts w:cs="Times New Roman"/>
          <w:b/>
          <w:iCs/>
          <w:spacing w:val="2"/>
          <w:w w:val="105"/>
          <w:sz w:val="28"/>
          <w:szCs w:val="28"/>
        </w:rPr>
      </w:pPr>
      <w:r w:rsidRPr="00481CFF">
        <w:rPr>
          <w:rFonts w:cs="Times New Roman"/>
          <w:b/>
          <w:iCs/>
          <w:spacing w:val="2"/>
          <w:w w:val="105"/>
          <w:sz w:val="28"/>
          <w:szCs w:val="28"/>
        </w:rPr>
        <w:lastRenderedPageBreak/>
        <w:t>SERVIZIO SEGRETERIA GENERALE, AFFARI GENERALI E ORGANIZZAZIONE</w:t>
      </w:r>
    </w:p>
    <w:p w:rsidR="0025132E" w:rsidRPr="00FE1496" w:rsidRDefault="0025132E" w:rsidP="0025132E">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3E174C" w:rsidRPr="00FE1496" w:rsidTr="007B6AA2">
        <w:trPr>
          <w:trHeight w:val="57"/>
        </w:trPr>
        <w:tc>
          <w:tcPr>
            <w:tcW w:w="2552" w:type="dxa"/>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Servizio  </w:t>
            </w:r>
          </w:p>
        </w:tc>
        <w:tc>
          <w:tcPr>
            <w:tcW w:w="236" w:type="dxa"/>
            <w:shd w:val="clear" w:color="auto" w:fill="FFFFFF"/>
          </w:tcPr>
          <w:p w:rsidR="003E174C" w:rsidRPr="00FE1496" w:rsidRDefault="003E174C" w:rsidP="007B6AA2">
            <w:pPr>
              <w:pStyle w:val="Corpodeltesto31"/>
              <w:rPr>
                <w:rFonts w:asciiTheme="minorHAnsi" w:hAnsiTheme="minorHAnsi"/>
                <w:sz w:val="22"/>
                <w:szCs w:val="22"/>
              </w:rPr>
            </w:pPr>
          </w:p>
        </w:tc>
        <w:tc>
          <w:tcPr>
            <w:tcW w:w="6851" w:type="dxa"/>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SEGRETARIO GENERALE - dott.ssa Silvia Farina</w:t>
            </w:r>
          </w:p>
        </w:tc>
      </w:tr>
      <w:tr w:rsidR="003E174C" w:rsidRPr="00FE1496" w:rsidTr="007B6AA2">
        <w:trPr>
          <w:trHeight w:val="57"/>
        </w:trPr>
        <w:tc>
          <w:tcPr>
            <w:tcW w:w="2552" w:type="dxa"/>
          </w:tcPr>
          <w:p w:rsidR="003E174C" w:rsidRPr="00FE1496" w:rsidRDefault="003E174C" w:rsidP="007B6AA2">
            <w:pPr>
              <w:pStyle w:val="Corpodeltesto31"/>
              <w:rPr>
                <w:rFonts w:asciiTheme="minorHAnsi" w:hAnsiTheme="minorHAnsi"/>
                <w:sz w:val="22"/>
                <w:szCs w:val="22"/>
              </w:rPr>
            </w:pPr>
          </w:p>
        </w:tc>
        <w:tc>
          <w:tcPr>
            <w:tcW w:w="236" w:type="dxa"/>
            <w:shd w:val="clear" w:color="auto" w:fill="FFFFFF"/>
          </w:tcPr>
          <w:p w:rsidR="003E174C" w:rsidRPr="00FE1496" w:rsidRDefault="003E174C" w:rsidP="007B6AA2">
            <w:pPr>
              <w:pStyle w:val="Corpodeltesto31"/>
              <w:rPr>
                <w:rFonts w:asciiTheme="minorHAnsi" w:hAnsiTheme="minorHAnsi"/>
                <w:sz w:val="22"/>
                <w:szCs w:val="22"/>
              </w:rPr>
            </w:pPr>
          </w:p>
        </w:tc>
        <w:tc>
          <w:tcPr>
            <w:tcW w:w="6851" w:type="dxa"/>
          </w:tcPr>
          <w:p w:rsidR="003E174C" w:rsidRPr="00FE1496" w:rsidRDefault="003E174C" w:rsidP="007B6AA2">
            <w:pPr>
              <w:pStyle w:val="Corpodeltesto31"/>
              <w:rPr>
                <w:rFonts w:asciiTheme="minorHAnsi" w:hAnsiTheme="minorHAnsi"/>
                <w:sz w:val="22"/>
                <w:szCs w:val="22"/>
              </w:rPr>
            </w:pPr>
          </w:p>
        </w:tc>
      </w:tr>
      <w:tr w:rsidR="003E174C" w:rsidRPr="00FE1496" w:rsidTr="007B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3E174C" w:rsidRPr="00FE1496" w:rsidRDefault="003E174C" w:rsidP="007B6AA2">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cPr>
          <w:p w:rsidR="003E174C" w:rsidRPr="00FE1496" w:rsidRDefault="003E174C" w:rsidP="003E174C">
            <w:pPr>
              <w:pStyle w:val="Corpodeltesto31"/>
              <w:rPr>
                <w:rFonts w:asciiTheme="minorHAnsi" w:hAnsiTheme="minorHAnsi"/>
                <w:sz w:val="22"/>
                <w:szCs w:val="22"/>
              </w:rPr>
            </w:pPr>
            <w:r w:rsidRPr="00FE1496">
              <w:rPr>
                <w:rFonts w:asciiTheme="minorHAnsi" w:hAnsiTheme="minorHAnsi"/>
                <w:sz w:val="22"/>
                <w:szCs w:val="22"/>
              </w:rPr>
              <w:t xml:space="preserve">Dott.ssa Silvia Farina </w:t>
            </w:r>
          </w:p>
        </w:tc>
      </w:tr>
    </w:tbl>
    <w:p w:rsidR="0025132E" w:rsidRPr="00FE1496" w:rsidRDefault="0025132E" w:rsidP="0025132E">
      <w:pPr>
        <w:autoSpaceDE w:val="0"/>
        <w:autoSpaceDN w:val="0"/>
        <w:adjustRightInd w:val="0"/>
        <w:spacing w:after="0" w:line="240" w:lineRule="auto"/>
        <w:rPr>
          <w:rFonts w:cs="Times New Roman"/>
        </w:rPr>
      </w:pPr>
    </w:p>
    <w:tbl>
      <w:tblPr>
        <w:tblW w:w="9639" w:type="dxa"/>
        <w:tblInd w:w="108" w:type="dxa"/>
        <w:tblLayout w:type="fixed"/>
        <w:tblLook w:val="04A0"/>
      </w:tblPr>
      <w:tblGrid>
        <w:gridCol w:w="2552"/>
        <w:gridCol w:w="236"/>
        <w:gridCol w:w="6851"/>
      </w:tblGrid>
      <w:tr w:rsidR="007A17C0" w:rsidRPr="00FE1496" w:rsidTr="007B6AA2">
        <w:trPr>
          <w:trHeight w:val="57"/>
        </w:trPr>
        <w:tc>
          <w:tcPr>
            <w:tcW w:w="2552" w:type="dxa"/>
            <w:shd w:val="clear" w:color="auto" w:fill="D9D9D9"/>
          </w:tcPr>
          <w:p w:rsidR="007A17C0" w:rsidRPr="00FE1496" w:rsidRDefault="007A17C0"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7A17C0" w:rsidRPr="00FE1496" w:rsidRDefault="007A17C0" w:rsidP="007B6AA2">
            <w:pPr>
              <w:pStyle w:val="Corpodeltesto31"/>
              <w:rPr>
                <w:rFonts w:asciiTheme="minorHAnsi" w:hAnsiTheme="minorHAnsi"/>
                <w:sz w:val="22"/>
                <w:szCs w:val="22"/>
              </w:rPr>
            </w:pPr>
          </w:p>
        </w:tc>
        <w:tc>
          <w:tcPr>
            <w:tcW w:w="6851" w:type="dxa"/>
            <w:shd w:val="clear" w:color="auto" w:fill="D9D9D9"/>
          </w:tcPr>
          <w:p w:rsidR="007A17C0" w:rsidRPr="00FE1496" w:rsidRDefault="007A17C0" w:rsidP="007B6AA2">
            <w:pPr>
              <w:pStyle w:val="Corpodeltesto31"/>
              <w:rPr>
                <w:rFonts w:asciiTheme="minorHAnsi" w:hAnsiTheme="minorHAnsi"/>
                <w:sz w:val="22"/>
                <w:szCs w:val="22"/>
              </w:rPr>
            </w:pPr>
            <w:r w:rsidRPr="00FE1496">
              <w:rPr>
                <w:rFonts w:asciiTheme="minorHAnsi" w:hAnsiTheme="minorHAnsi"/>
                <w:sz w:val="22"/>
                <w:szCs w:val="22"/>
              </w:rPr>
              <w:t xml:space="preserve">01 – Servizi istituzionali, generali e di gestione </w:t>
            </w:r>
          </w:p>
        </w:tc>
      </w:tr>
      <w:tr w:rsidR="007A17C0" w:rsidRPr="00FE1496" w:rsidTr="007B6AA2">
        <w:trPr>
          <w:trHeight w:val="57"/>
        </w:trPr>
        <w:tc>
          <w:tcPr>
            <w:tcW w:w="2552" w:type="dxa"/>
          </w:tcPr>
          <w:p w:rsidR="007A17C0" w:rsidRPr="00FE1496" w:rsidRDefault="007A17C0" w:rsidP="007B6AA2">
            <w:pPr>
              <w:pStyle w:val="Corpodeltesto31"/>
              <w:rPr>
                <w:rFonts w:asciiTheme="minorHAnsi" w:hAnsiTheme="minorHAnsi"/>
                <w:sz w:val="22"/>
                <w:szCs w:val="22"/>
              </w:rPr>
            </w:pPr>
          </w:p>
        </w:tc>
        <w:tc>
          <w:tcPr>
            <w:tcW w:w="236" w:type="dxa"/>
            <w:shd w:val="clear" w:color="auto" w:fill="FFFFFF"/>
          </w:tcPr>
          <w:p w:rsidR="007A17C0" w:rsidRPr="00FE1496" w:rsidRDefault="007A17C0" w:rsidP="007B6AA2">
            <w:pPr>
              <w:pStyle w:val="Corpodeltesto31"/>
              <w:rPr>
                <w:rFonts w:asciiTheme="minorHAnsi" w:hAnsiTheme="minorHAnsi"/>
                <w:sz w:val="22"/>
                <w:szCs w:val="22"/>
              </w:rPr>
            </w:pPr>
          </w:p>
        </w:tc>
        <w:tc>
          <w:tcPr>
            <w:tcW w:w="6851" w:type="dxa"/>
          </w:tcPr>
          <w:p w:rsidR="007A17C0" w:rsidRPr="00FE1496" w:rsidRDefault="007A17C0" w:rsidP="007B6AA2">
            <w:pPr>
              <w:pStyle w:val="Corpodeltesto31"/>
              <w:rPr>
                <w:rFonts w:asciiTheme="minorHAnsi" w:hAnsiTheme="minorHAnsi"/>
                <w:sz w:val="22"/>
                <w:szCs w:val="22"/>
              </w:rPr>
            </w:pPr>
          </w:p>
        </w:tc>
      </w:tr>
      <w:tr w:rsidR="007A17C0" w:rsidRPr="00FE1496" w:rsidTr="007B6AA2">
        <w:trPr>
          <w:trHeight w:val="57"/>
        </w:trPr>
        <w:tc>
          <w:tcPr>
            <w:tcW w:w="2552" w:type="dxa"/>
            <w:shd w:val="clear" w:color="auto" w:fill="D9D9D9"/>
          </w:tcPr>
          <w:p w:rsidR="007A17C0" w:rsidRPr="00FE1496" w:rsidRDefault="007A17C0"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7A17C0" w:rsidRPr="00FE1496" w:rsidRDefault="007A17C0" w:rsidP="007B6AA2">
            <w:pPr>
              <w:pStyle w:val="Corpodeltesto31"/>
              <w:rPr>
                <w:rFonts w:asciiTheme="minorHAnsi" w:hAnsiTheme="minorHAnsi"/>
                <w:sz w:val="22"/>
                <w:szCs w:val="22"/>
              </w:rPr>
            </w:pPr>
          </w:p>
        </w:tc>
        <w:tc>
          <w:tcPr>
            <w:tcW w:w="6851" w:type="dxa"/>
            <w:shd w:val="clear" w:color="auto" w:fill="D9D9D9"/>
          </w:tcPr>
          <w:p w:rsidR="007A17C0" w:rsidRPr="00FE1496" w:rsidRDefault="007A17C0" w:rsidP="007B6AA2">
            <w:pPr>
              <w:pStyle w:val="Corpodeltesto31"/>
              <w:rPr>
                <w:rFonts w:asciiTheme="minorHAnsi" w:hAnsiTheme="minorHAnsi"/>
                <w:sz w:val="22"/>
                <w:szCs w:val="22"/>
              </w:rPr>
            </w:pPr>
            <w:r w:rsidRPr="00FE1496">
              <w:rPr>
                <w:rFonts w:asciiTheme="minorHAnsi" w:hAnsiTheme="minorHAnsi"/>
                <w:sz w:val="22"/>
                <w:szCs w:val="22"/>
              </w:rPr>
              <w:t>01 – Organi istituzionali</w:t>
            </w:r>
          </w:p>
        </w:tc>
      </w:tr>
      <w:tr w:rsidR="00E665AA" w:rsidRPr="00FE1496" w:rsidTr="00481CFF">
        <w:trPr>
          <w:trHeight w:val="57"/>
        </w:trPr>
        <w:tc>
          <w:tcPr>
            <w:tcW w:w="2552" w:type="dxa"/>
            <w:shd w:val="clear" w:color="auto" w:fill="D9D9D9"/>
          </w:tcPr>
          <w:p w:rsidR="00E665AA" w:rsidRPr="00FE1496" w:rsidRDefault="00E665AA" w:rsidP="00481CFF">
            <w:pPr>
              <w:pStyle w:val="Corpodeltesto31"/>
              <w:rPr>
                <w:rFonts w:asciiTheme="minorHAnsi" w:hAnsiTheme="minorHAnsi"/>
                <w:sz w:val="22"/>
                <w:szCs w:val="22"/>
              </w:rPr>
            </w:pPr>
            <w:r w:rsidRPr="00FE1496">
              <w:rPr>
                <w:rFonts w:asciiTheme="minorHAnsi" w:hAnsiTheme="minorHAnsi"/>
                <w:sz w:val="22"/>
                <w:szCs w:val="22"/>
              </w:rPr>
              <w:t>DUP : Programma</w:t>
            </w:r>
          </w:p>
        </w:tc>
        <w:tc>
          <w:tcPr>
            <w:tcW w:w="236" w:type="dxa"/>
            <w:shd w:val="clear" w:color="auto" w:fill="FFFFFF"/>
          </w:tcPr>
          <w:p w:rsidR="00E665AA" w:rsidRPr="00FE1496" w:rsidRDefault="00E665AA" w:rsidP="00481CFF">
            <w:pPr>
              <w:pStyle w:val="Corpodeltesto31"/>
              <w:rPr>
                <w:rFonts w:asciiTheme="minorHAnsi" w:hAnsiTheme="minorHAnsi"/>
                <w:sz w:val="22"/>
                <w:szCs w:val="22"/>
              </w:rPr>
            </w:pPr>
          </w:p>
        </w:tc>
        <w:tc>
          <w:tcPr>
            <w:tcW w:w="6851" w:type="dxa"/>
            <w:shd w:val="clear" w:color="auto" w:fill="D9D9D9"/>
          </w:tcPr>
          <w:p w:rsidR="00E665AA" w:rsidRPr="00FE1496" w:rsidRDefault="00E665AA" w:rsidP="00481CFF">
            <w:pPr>
              <w:pStyle w:val="Corpodeltesto31"/>
              <w:rPr>
                <w:rFonts w:asciiTheme="minorHAnsi" w:hAnsiTheme="minorHAnsi"/>
                <w:sz w:val="22"/>
                <w:szCs w:val="22"/>
              </w:rPr>
            </w:pPr>
            <w:r w:rsidRPr="00FE1496">
              <w:rPr>
                <w:rFonts w:asciiTheme="minorHAnsi" w:hAnsiTheme="minorHAnsi"/>
                <w:sz w:val="22"/>
                <w:szCs w:val="22"/>
              </w:rPr>
              <w:t xml:space="preserve">02 – Segreteria Generale   </w:t>
            </w:r>
          </w:p>
        </w:tc>
      </w:tr>
      <w:tr w:rsidR="007A17C0" w:rsidRPr="00FE1496" w:rsidTr="007B6AA2">
        <w:trPr>
          <w:trHeight w:val="57"/>
        </w:trPr>
        <w:tc>
          <w:tcPr>
            <w:tcW w:w="2552" w:type="dxa"/>
            <w:shd w:val="clear" w:color="auto" w:fill="D9D9D9"/>
          </w:tcPr>
          <w:p w:rsidR="007A17C0" w:rsidRPr="00FE1496" w:rsidRDefault="007A17C0" w:rsidP="007B6AA2">
            <w:pPr>
              <w:pStyle w:val="Corpodeltesto31"/>
              <w:rPr>
                <w:rFonts w:asciiTheme="minorHAnsi" w:hAnsiTheme="minorHAnsi"/>
                <w:sz w:val="22"/>
                <w:szCs w:val="22"/>
              </w:rPr>
            </w:pPr>
            <w:r w:rsidRPr="00FE1496">
              <w:rPr>
                <w:rFonts w:asciiTheme="minorHAnsi" w:hAnsiTheme="minorHAnsi"/>
                <w:sz w:val="22"/>
                <w:szCs w:val="22"/>
              </w:rPr>
              <w:t>DUP : Programma</w:t>
            </w:r>
          </w:p>
        </w:tc>
        <w:tc>
          <w:tcPr>
            <w:tcW w:w="236" w:type="dxa"/>
            <w:shd w:val="clear" w:color="auto" w:fill="FFFFFF"/>
          </w:tcPr>
          <w:p w:rsidR="007A17C0" w:rsidRPr="00FE1496" w:rsidRDefault="007A17C0" w:rsidP="007B6AA2">
            <w:pPr>
              <w:pStyle w:val="Corpodeltesto31"/>
              <w:rPr>
                <w:rFonts w:asciiTheme="minorHAnsi" w:hAnsiTheme="minorHAnsi"/>
                <w:sz w:val="22"/>
                <w:szCs w:val="22"/>
              </w:rPr>
            </w:pPr>
          </w:p>
        </w:tc>
        <w:tc>
          <w:tcPr>
            <w:tcW w:w="6851" w:type="dxa"/>
            <w:shd w:val="clear" w:color="auto" w:fill="D9D9D9"/>
          </w:tcPr>
          <w:p w:rsidR="007A17C0" w:rsidRPr="00FE1496" w:rsidRDefault="00E665AA" w:rsidP="00E665AA">
            <w:pPr>
              <w:pStyle w:val="Corpodeltesto31"/>
              <w:rPr>
                <w:rFonts w:asciiTheme="minorHAnsi" w:hAnsiTheme="minorHAnsi"/>
                <w:sz w:val="22"/>
                <w:szCs w:val="22"/>
              </w:rPr>
            </w:pPr>
            <w:r w:rsidRPr="00FE1496">
              <w:rPr>
                <w:rFonts w:asciiTheme="minorHAnsi" w:hAnsiTheme="minorHAnsi"/>
                <w:sz w:val="22"/>
                <w:szCs w:val="22"/>
              </w:rPr>
              <w:t>11</w:t>
            </w:r>
            <w:r w:rsidR="007A17C0" w:rsidRPr="00FE1496">
              <w:rPr>
                <w:rFonts w:asciiTheme="minorHAnsi" w:hAnsiTheme="minorHAnsi"/>
                <w:sz w:val="22"/>
                <w:szCs w:val="22"/>
              </w:rPr>
              <w:t xml:space="preserve"> – </w:t>
            </w:r>
            <w:r w:rsidRPr="00FE1496">
              <w:rPr>
                <w:rFonts w:asciiTheme="minorHAnsi" w:hAnsiTheme="minorHAnsi"/>
                <w:sz w:val="22"/>
                <w:szCs w:val="22"/>
              </w:rPr>
              <w:t>Altri servizi generali</w:t>
            </w:r>
            <w:r w:rsidR="007A17C0" w:rsidRPr="00FE1496">
              <w:rPr>
                <w:rFonts w:asciiTheme="minorHAnsi" w:hAnsiTheme="minorHAnsi"/>
                <w:sz w:val="22"/>
                <w:szCs w:val="22"/>
              </w:rPr>
              <w:t xml:space="preserve">   </w:t>
            </w:r>
          </w:p>
        </w:tc>
      </w:tr>
    </w:tbl>
    <w:p w:rsidR="007A17C0" w:rsidRPr="00FE1496" w:rsidRDefault="007A17C0" w:rsidP="0025132E">
      <w:pPr>
        <w:autoSpaceDE w:val="0"/>
        <w:autoSpaceDN w:val="0"/>
        <w:adjustRightInd w:val="0"/>
        <w:spacing w:after="0" w:line="240" w:lineRule="auto"/>
        <w:rPr>
          <w:rFonts w:cs="Times New Roman"/>
        </w:rPr>
      </w:pPr>
    </w:p>
    <w:p w:rsidR="0025132E" w:rsidRPr="00FE1496" w:rsidRDefault="0025132E" w:rsidP="0025132E">
      <w:pPr>
        <w:autoSpaceDE w:val="0"/>
        <w:autoSpaceDN w:val="0"/>
        <w:adjustRightInd w:val="0"/>
        <w:spacing w:after="0" w:line="240" w:lineRule="auto"/>
        <w:jc w:val="both"/>
        <w:rPr>
          <w:rFonts w:eastAsia="Calibri" w:cs="Times New Roman"/>
          <w:u w:val="single"/>
        </w:rPr>
      </w:pPr>
      <w:r w:rsidRPr="00FE1496">
        <w:rPr>
          <w:rFonts w:cs="Times New Roman"/>
          <w:bCs/>
          <w:u w:val="single"/>
        </w:rPr>
        <w:t>In caso di assenza o momentaneo impedimento è sostituito dalla dipendente Chiara Benvenuti ed in mancanza della stessa, dal dipendente con maggiore anzianità di servizio con il limite della categoria C.</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Il presente PEG del Servizio Segreteria, Affari Generali ed Organizzazione è volto a delineare le principali attività in esse</w:t>
      </w:r>
      <w:r w:rsidR="0047246B" w:rsidRPr="00FE1496">
        <w:rPr>
          <w:rFonts w:eastAsia="Times New Roman" w:cs="Times New Roman"/>
          <w:lang w:eastAsia="it-IT"/>
        </w:rPr>
        <w:t>re e quelle previste per il 2019</w:t>
      </w:r>
      <w:r w:rsidRPr="00FE1496">
        <w:rPr>
          <w:rFonts w:eastAsia="Times New Roman" w:cs="Times New Roman"/>
          <w:lang w:eastAsia="it-IT"/>
        </w:rPr>
        <w:t xml:space="preserve">. Al Segretario - oltre alle competenze spettanti per disposizioni di legge, di Statuto e di regolamento in capo alla figura del Segretario Generale - con decreto del </w:t>
      </w:r>
      <w:r w:rsidRPr="00481CFF">
        <w:rPr>
          <w:rFonts w:eastAsia="Times New Roman" w:cs="Times New Roman"/>
          <w:lang w:eastAsia="it-IT"/>
        </w:rPr>
        <w:t>Presidente n. 1 di data</w:t>
      </w:r>
      <w:r w:rsidR="00481CFF" w:rsidRPr="00481CFF">
        <w:rPr>
          <w:rFonts w:eastAsia="Times New Roman" w:cs="Times New Roman"/>
          <w:lang w:eastAsia="it-IT"/>
        </w:rPr>
        <w:t xml:space="preserve"> 4</w:t>
      </w:r>
      <w:r w:rsidR="0047246B" w:rsidRPr="00481CFF">
        <w:rPr>
          <w:rFonts w:eastAsia="Times New Roman" w:cs="Times New Roman"/>
          <w:lang w:eastAsia="it-IT"/>
        </w:rPr>
        <w:t xml:space="preserve"> gennaio 2019</w:t>
      </w:r>
      <w:r w:rsidRPr="00481CFF">
        <w:rPr>
          <w:rFonts w:eastAsia="Times New Roman" w:cs="Times New Roman"/>
          <w:lang w:eastAsia="it-IT"/>
        </w:rPr>
        <w:t>,</w:t>
      </w:r>
      <w:r w:rsidRPr="00FE1496">
        <w:rPr>
          <w:rFonts w:eastAsia="Times New Roman" w:cs="Times New Roman"/>
          <w:color w:val="00B050"/>
          <w:lang w:eastAsia="it-IT"/>
        </w:rPr>
        <w:t xml:space="preserve"> </w:t>
      </w:r>
      <w:r w:rsidRPr="00FE1496">
        <w:rPr>
          <w:rFonts w:eastAsia="Times New Roman" w:cs="Times New Roman"/>
          <w:lang w:eastAsia="it-IT"/>
        </w:rPr>
        <w:t>è stata attribuita la responsabilità del Servizio Segreteria, Affari Generali ed Organizzazione.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Il Servizio provvede all'espletamento del complesso di attività volte a garantire il regolare funzionamento dell'attività del Consiglio, del Comitato Esecutivo e delle Commissioni consultive, fornendo attività preparatoria e di supporto al Presidente, agli Assessori ed ai singoli componenti gli Organi Collegiali per consentire il pieno esercizio del mandato istituzionale.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Il Servizio assicura ogni utile collaborazione e supporto per il concreto ed effettivo esercizio delle competenze assegnate dalla Provincia alla Comunità, così come previsto dalla riforma istituzionale di cui alla legge provinciale 16 giugno 2006, n. 3 e ss. mm. ed int.</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In collaborazione con il Servizio Personale, il Servizio Segreteria assicura l’istruttoria e gli adempimenti relativi al procedimento disciplinare; segue i rapporti con le organizzazioni sindacali, sia aziendali che provinciali. Nel ricercare una costante e progressiva valorizzazione del capitale umano, incentiva la formazione e l'aggiornamento del personale, curando particolarmente l’addestramento e la crescita professionale nel campo dell’informatizzazione e della cultura direzionale. </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Viene assicurato il corretto funzionamento ed il costante aggiornamento del portale internet della Comunità della Valle di Sole (www.comunita.valledisole.tn.it), la cui realizzazione e manutenzione è stata affidata al Consorzio dei Comuni Trentini.</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Viene assicurata la continua operatività in</w:t>
      </w:r>
      <w:r w:rsidR="003937AE" w:rsidRPr="00FE1496">
        <w:rPr>
          <w:rFonts w:eastAsia="Times New Roman" w:cs="Times New Roman"/>
          <w:lang w:eastAsia="it-IT"/>
        </w:rPr>
        <w:t xml:space="preserve"> </w:t>
      </w:r>
      <w:r w:rsidRPr="00FE1496">
        <w:rPr>
          <w:rFonts w:eastAsia="Times New Roman" w:cs="Times New Roman"/>
          <w:lang w:eastAsia="it-IT"/>
        </w:rPr>
        <w:t>homepage dell’area riservata con accesso tramite password alle persone autorizzate (amministratori). Tale funzionalità consente di mettere a disposizione informazioni, proposte di provvedimento, note, anche riservate, relative all’attività dell’Ente, in attuazione del Regolamento di funzionamento del Consiglio, al fine di velocizzare la comunicazione, aumentare la possibilità di documentazione dei Consiglieri, eliminarne i relativi costi postali.</w:t>
      </w:r>
    </w:p>
    <w:p w:rsidR="0025132E" w:rsidRPr="00FE1496" w:rsidRDefault="0025132E" w:rsidP="0025132E">
      <w:pPr>
        <w:spacing w:before="100" w:beforeAutospacing="1" w:after="100" w:afterAutospacing="1" w:line="240" w:lineRule="auto"/>
        <w:rPr>
          <w:rFonts w:eastAsia="Times New Roman" w:cs="Times New Roman"/>
          <w:lang w:eastAsia="it-IT"/>
        </w:rPr>
      </w:pPr>
      <w:r w:rsidRPr="00FE1496">
        <w:rPr>
          <w:rFonts w:eastAsia="Times New Roman" w:cs="Times New Roman"/>
          <w:lang w:eastAsia="it-IT"/>
        </w:rPr>
        <w:t xml:space="preserve">È pienamente operativo il protocollo federato trentino </w:t>
      </w:r>
      <w:proofErr w:type="spellStart"/>
      <w:r w:rsidRPr="00FE1496">
        <w:rPr>
          <w:rFonts w:eastAsia="Times New Roman" w:cs="Times New Roman"/>
          <w:lang w:eastAsia="it-IT"/>
        </w:rPr>
        <w:t>PiTre</w:t>
      </w:r>
      <w:proofErr w:type="spellEnd"/>
      <w:r w:rsidRPr="00FE1496">
        <w:rPr>
          <w:rFonts w:eastAsia="Times New Roman" w:cs="Times New Roman"/>
          <w:lang w:eastAsia="it-IT"/>
        </w:rPr>
        <w:t>.</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 xml:space="preserve">Nel corso del 2019 si continuerà con la procedura della firma elettronica delle determinazioni da parte dei Responsabili e della procedura di gestione informatica delle proposte e quindi dei provvedimenti </w:t>
      </w:r>
      <w:r w:rsidRPr="00FE1496">
        <w:rPr>
          <w:rFonts w:eastAsia="Times New Roman" w:cs="Times New Roman"/>
          <w:lang w:eastAsia="it-IT"/>
        </w:rPr>
        <w:lastRenderedPageBreak/>
        <w:t xml:space="preserve">amministrativi tramite il sistema operativo </w:t>
      </w:r>
      <w:r w:rsidR="007747C4">
        <w:rPr>
          <w:rFonts w:eastAsia="Times New Roman" w:cs="Times New Roman"/>
          <w:lang w:eastAsia="it-IT"/>
        </w:rPr>
        <w:t>A</w:t>
      </w:r>
      <w:r w:rsidRPr="00FE1496">
        <w:rPr>
          <w:rFonts w:eastAsia="Times New Roman" w:cs="Times New Roman"/>
          <w:lang w:eastAsia="it-IT"/>
        </w:rPr>
        <w:t>tti</w:t>
      </w:r>
      <w:r w:rsidR="0090269F" w:rsidRPr="00FE1496">
        <w:rPr>
          <w:rFonts w:eastAsia="Times New Roman" w:cs="Times New Roman"/>
          <w:lang w:eastAsia="it-IT"/>
        </w:rPr>
        <w:t>.</w:t>
      </w:r>
      <w:r w:rsidR="007747C4">
        <w:rPr>
          <w:rFonts w:eastAsia="Times New Roman" w:cs="Times New Roman"/>
          <w:lang w:eastAsia="it-IT"/>
        </w:rPr>
        <w:t>N</w:t>
      </w:r>
      <w:r w:rsidRPr="00FE1496">
        <w:rPr>
          <w:rFonts w:eastAsia="Times New Roman" w:cs="Times New Roman"/>
          <w:lang w:eastAsia="it-IT"/>
        </w:rPr>
        <w:t>et</w:t>
      </w:r>
      <w:r w:rsidR="003937AE" w:rsidRPr="00FE1496">
        <w:rPr>
          <w:rFonts w:eastAsia="Times New Roman" w:cs="Times New Roman"/>
          <w:lang w:eastAsia="it-IT"/>
        </w:rPr>
        <w:t>.</w:t>
      </w:r>
      <w:r w:rsidRPr="00FE1496">
        <w:rPr>
          <w:rFonts w:eastAsia="Times New Roman" w:cs="Times New Roman"/>
          <w:lang w:eastAsia="it-IT"/>
        </w:rPr>
        <w:t xml:space="preserve"> E’ in fase di elaborazione la procedura della forma elettronica degli atti di liquidazione. </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Viene garantita, da parte della Segreteria, la piena operatività dell’Albo informatico con il collegamento offerto dal Consorzio dei Comuni Trentini. </w:t>
      </w:r>
    </w:p>
    <w:p w:rsidR="0025132E" w:rsidRPr="00FE1496" w:rsidRDefault="0025132E" w:rsidP="003937AE">
      <w:pPr>
        <w:spacing w:after="0" w:line="240" w:lineRule="auto"/>
        <w:rPr>
          <w:rFonts w:eastAsia="Times New Roman" w:cs="Times New Roman"/>
          <w:lang w:eastAsia="it-IT"/>
        </w:rPr>
      </w:pPr>
      <w:r w:rsidRPr="00FE1496">
        <w:rPr>
          <w:rFonts w:eastAsia="Times New Roman" w:cs="Times New Roman"/>
          <w:lang w:eastAsia="it-IT"/>
        </w:rPr>
        <w:t>Sono incluse le spese per:</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quote associative/di partecipazione, acquisto di beni e servizi di rappresentanza.</w:t>
      </w:r>
    </w:p>
    <w:p w:rsidR="00654DFF"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u w:val="single"/>
          <w:lang w:eastAsia="it-IT"/>
        </w:rPr>
      </w:pPr>
      <w:r w:rsidRPr="00FE1496">
        <w:rPr>
          <w:rFonts w:eastAsia="Times New Roman" w:cs="Times New Roman"/>
          <w:lang w:eastAsia="it-IT"/>
        </w:rPr>
        <w:t xml:space="preserve">spese di rappresentanza relative a "acquisto di decorazioni, medaglie, coppe, libri, foto-riproduzioni, diplomi, fiori, oggetti simbolici per premi od atti di cortesia in occasioni di manifestazioni ed iniziative </w:t>
      </w:r>
      <w:r w:rsidR="00654DFF" w:rsidRPr="00FE1496">
        <w:rPr>
          <w:rFonts w:eastAsia="Times New Roman" w:cs="Times New Roman"/>
          <w:lang w:eastAsia="it-IT"/>
        </w:rPr>
        <w:t xml:space="preserve">di particolare rilievo", </w:t>
      </w:r>
      <w:r w:rsidRPr="00FE1496">
        <w:rPr>
          <w:rFonts w:eastAsia="Times New Roman" w:cs="Times New Roman"/>
          <w:lang w:eastAsia="it-IT"/>
        </w:rPr>
        <w:t xml:space="preserve"> a "onoranze funebri relative a dipendenti deceduti in attività di servizio o a persone che hanno rappresentato il comune (</w:t>
      </w:r>
      <w:proofErr w:type="spellStart"/>
      <w:r w:rsidRPr="00FE1496">
        <w:rPr>
          <w:rFonts w:eastAsia="Times New Roman" w:cs="Times New Roman"/>
          <w:lang w:eastAsia="it-IT"/>
        </w:rPr>
        <w:t>rectius</w:t>
      </w:r>
      <w:proofErr w:type="spellEnd"/>
      <w:r w:rsidRPr="00FE1496">
        <w:rPr>
          <w:rFonts w:eastAsia="Times New Roman" w:cs="Times New Roman"/>
          <w:lang w:eastAsia="it-IT"/>
        </w:rPr>
        <w:t xml:space="preserve"> "Comunità") o che, con la loro opera, abbiano dato lustro o prestigio al medesimo"  o a “manifestazioni e segni di riconoscenza a favore di dipendenti con attività di servizio pluriennale” </w:t>
      </w:r>
      <w:r w:rsidR="0047246B" w:rsidRPr="00FE1496">
        <w:rPr>
          <w:rFonts w:eastAsia="Times New Roman" w:cs="Times New Roman"/>
          <w:lang w:eastAsia="it-IT"/>
        </w:rPr>
        <w:t xml:space="preserve">e comunque quelle previste dal comma 2 dell’art. 215 del C.E.L. approvato con legge regionale 3 maggio 2018, n. 2. </w:t>
      </w:r>
      <w:r w:rsidR="0047246B" w:rsidRPr="00FE1496">
        <w:rPr>
          <w:rFonts w:eastAsia="Times New Roman" w:cs="Times New Roman"/>
          <w:u w:val="single"/>
          <w:lang w:eastAsia="it-IT"/>
        </w:rPr>
        <w:t>La gestione delle spese di rappresentanza, nei limiti degli stanziamenti fissati del bilancio di previsione è affidata al Comitato esecutivo, così come previsto dal c. 1 dell’art. 215 del C.E.L.</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concorsi/selezioni;</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acquisto giornali, riviste;</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incarichi professionali relativi alla Segreteria Generale;</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altri servizi amministrativi;</w:t>
      </w:r>
    </w:p>
    <w:p w:rsidR="0025132E" w:rsidRPr="00FE1496"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contributi per attività informativa. </w:t>
      </w:r>
    </w:p>
    <w:p w:rsidR="0025132E" w:rsidRPr="00FE1496" w:rsidRDefault="0025132E" w:rsidP="007747C4">
      <w:pPr>
        <w:spacing w:before="100" w:beforeAutospacing="1" w:after="0" w:line="240" w:lineRule="auto"/>
        <w:rPr>
          <w:rFonts w:eastAsia="Times New Roman" w:cs="Times New Roman"/>
          <w:lang w:eastAsia="it-IT"/>
        </w:rPr>
      </w:pPr>
      <w:r w:rsidRPr="00FE1496">
        <w:rPr>
          <w:rFonts w:eastAsia="Times New Roman" w:cs="Times New Roman"/>
          <w:lang w:eastAsia="it-IT"/>
        </w:rPr>
        <w:t>In particolare rientra in questo programma la gestione di tutti gli atti relativi:</w:t>
      </w:r>
    </w:p>
    <w:p w:rsidR="0025132E" w:rsidRPr="00FE1496" w:rsidRDefault="0025132E" w:rsidP="007747C4">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all’assistenza agli organi istituzionali, ivi inclusi i Tavoli dei Sindaci, il Consiglio per la Salute, la Commissione servizi per l’infanzia, le altre commissioni assembleari;</w:t>
      </w:r>
    </w:p>
    <w:p w:rsidR="0025132E" w:rsidRDefault="0025132E" w:rsidP="00A107FC">
      <w:pPr>
        <w:pStyle w:val="Paragrafoelenco"/>
        <w:numPr>
          <w:ilvl w:val="0"/>
          <w:numId w:val="2"/>
        </w:numPr>
        <w:spacing w:before="60" w:after="0" w:line="240" w:lineRule="auto"/>
        <w:ind w:left="714" w:hanging="357"/>
        <w:contextualSpacing w:val="0"/>
        <w:jc w:val="both"/>
        <w:rPr>
          <w:rFonts w:eastAsia="Times New Roman" w:cs="Times New Roman"/>
          <w:lang w:eastAsia="it-IT"/>
        </w:rPr>
      </w:pPr>
      <w:r w:rsidRPr="00FE1496">
        <w:rPr>
          <w:rFonts w:eastAsia="Times New Roman" w:cs="Times New Roman"/>
          <w:lang w:eastAsia="it-IT"/>
        </w:rPr>
        <w:t xml:space="preserve">alla partecipazione della Comunità alle società: Consorzio dei Comuni Trentini, </w:t>
      </w:r>
      <w:r w:rsidR="00661350" w:rsidRPr="00FE1496">
        <w:rPr>
          <w:rFonts w:eastAsia="Times New Roman" w:cs="Times New Roman"/>
          <w:lang w:eastAsia="it-IT"/>
        </w:rPr>
        <w:t>Trentino Digitale</w:t>
      </w:r>
      <w:r w:rsidRPr="00FE1496">
        <w:rPr>
          <w:rFonts w:eastAsia="Times New Roman" w:cs="Times New Roman"/>
          <w:lang w:eastAsia="it-IT"/>
        </w:rPr>
        <w:t xml:space="preserve"> e Trentino Riscossioni, Funivie Folgarida Marilleva </w:t>
      </w:r>
      <w:r w:rsidR="00661350" w:rsidRPr="00FE1496">
        <w:rPr>
          <w:rFonts w:eastAsia="Times New Roman" w:cs="Times New Roman"/>
          <w:lang w:eastAsia="it-IT"/>
        </w:rPr>
        <w:t>S.p.A.</w:t>
      </w:r>
      <w:r w:rsidRPr="00FE1496">
        <w:rPr>
          <w:rFonts w:eastAsia="Times New Roman" w:cs="Times New Roman"/>
          <w:lang w:eastAsia="it-IT"/>
        </w:rPr>
        <w:t>, Funivie Pejo S.p.a., Trentino Trasporti S.p.a., Dolomiti Energia S.p.a. ivi compresa la raccolta dei dati delle società partecipate ai fini della comunicazione annuale al Dipartimento del Tesoro da parte del Settore Finanziario e la  pubb</w:t>
      </w:r>
      <w:r w:rsidR="007747C4">
        <w:rPr>
          <w:rFonts w:eastAsia="Times New Roman" w:cs="Times New Roman"/>
          <w:lang w:eastAsia="it-IT"/>
        </w:rPr>
        <w:t>licazione degli stessi sul sito.</w:t>
      </w:r>
    </w:p>
    <w:p w:rsidR="00B45A29" w:rsidRDefault="00B45A29" w:rsidP="00B45A29">
      <w:pPr>
        <w:pStyle w:val="Paragrafoelenco"/>
        <w:spacing w:before="60" w:after="0" w:line="240" w:lineRule="auto"/>
        <w:ind w:left="714"/>
        <w:contextualSpacing w:val="0"/>
        <w:jc w:val="both"/>
        <w:rPr>
          <w:rFonts w:eastAsia="Times New Roman" w:cs="Times New Roman"/>
          <w:lang w:eastAsia="it-IT"/>
        </w:rPr>
      </w:pPr>
    </w:p>
    <w:p w:rsidR="00B45A29" w:rsidRDefault="00B45A29" w:rsidP="00B45A29">
      <w:pPr>
        <w:pStyle w:val="Paragrafoelenco"/>
        <w:spacing w:before="60" w:after="0" w:line="240" w:lineRule="auto"/>
        <w:ind w:left="714"/>
        <w:contextualSpacing w:val="0"/>
        <w:jc w:val="both"/>
        <w:rPr>
          <w:rFonts w:eastAsia="Times New Roman" w:cs="Times New Roman"/>
          <w:lang w:eastAsia="it-IT"/>
        </w:rPr>
      </w:pPr>
    </w:p>
    <w:p w:rsidR="00B45A29" w:rsidRPr="00FE1496" w:rsidRDefault="00B45A29" w:rsidP="00B45A29">
      <w:pPr>
        <w:pStyle w:val="Titolo"/>
        <w:pBdr>
          <w:top w:val="single" w:sz="4" w:space="1" w:color="auto"/>
          <w:left w:val="single" w:sz="4" w:space="0" w:color="auto"/>
          <w:bottom w:val="single" w:sz="4" w:space="1" w:color="auto"/>
          <w:right w:val="single" w:sz="4" w:space="0" w:color="auto"/>
        </w:pBdr>
        <w:spacing w:after="0"/>
        <w:rPr>
          <w:rFonts w:asciiTheme="minorHAnsi" w:hAnsiTheme="minorHAnsi"/>
          <w:sz w:val="22"/>
          <w:szCs w:val="22"/>
        </w:rPr>
      </w:pPr>
      <w:r w:rsidRPr="00FE1496">
        <w:rPr>
          <w:rFonts w:asciiTheme="minorHAnsi" w:hAnsiTheme="minorHAnsi"/>
          <w:sz w:val="22"/>
          <w:szCs w:val="22"/>
        </w:rPr>
        <w:t xml:space="preserve">Ufficio </w:t>
      </w:r>
      <w:r>
        <w:rPr>
          <w:rFonts w:asciiTheme="minorHAnsi" w:hAnsiTheme="minorHAnsi"/>
          <w:sz w:val="22"/>
          <w:szCs w:val="22"/>
        </w:rPr>
        <w:t>Segreteria generale e gestione contratti</w:t>
      </w:r>
    </w:p>
    <w:p w:rsidR="00B45A29" w:rsidRDefault="0025132E" w:rsidP="00B45A29">
      <w:pPr>
        <w:spacing w:before="100" w:beforeAutospacing="1" w:after="100" w:afterAutospacing="1" w:line="240" w:lineRule="auto"/>
        <w:rPr>
          <w:rFonts w:eastAsia="Times New Roman" w:cs="Times New Roman"/>
          <w:b/>
          <w:bCs/>
          <w:lang w:eastAsia="it-IT"/>
        </w:rPr>
      </w:pPr>
      <w:r w:rsidRPr="00FE1496">
        <w:rPr>
          <w:rFonts w:eastAsia="Times New Roman" w:cs="Times New Roman"/>
          <w:b/>
          <w:bCs/>
          <w:lang w:eastAsia="it-IT"/>
        </w:rPr>
        <w:t>Attività di Segreteria Generale</w:t>
      </w:r>
    </w:p>
    <w:p w:rsidR="0025132E" w:rsidRPr="00FE1496" w:rsidRDefault="0025132E" w:rsidP="00657137">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Servizio garantisce un continuo raccordo tra gli organi della Comunità e i settori in cui l’ente è articolato. Rientrano nello stesso in particolare il protocollo degli atti, la gestione delle fasi relative al perfezionamento dei negozi giuridici, la proposta di revisione dell’attuale Statuto al fine di adeguarlo alla più recente normativa provinciale in materia di Comunità, nonché la proposta di adozione/modifica/aggiornamento di alcuni regolamenti, il necessario supporto agli organi consultivi ed amministrativi coinvolti nelle varie fasi procedimentali inerenti detti atti; la stipula in forma elettronica dei contratti, la tenuta del repertorio dei contratti. Quest’ultima procedura ha coinvolto altresì l’ufficio economato dell’Ente per quanto riguarda la registrazione degli stessi contratti in forma telematica, nonché l’assolvimento degli obblighi fiscali (imposta di bollo). Rientrano ancora nel presente programma la tenuta dei registri delle determinazioni e delle deliberazioni, la gestione del centralino, l’attività di informazione e comunicazione, la gestione del sito Web della Comunità, la gestione delle procedure connesse al nuovo regolamento UE sulla privacy, la Conservazione elettronica dei documenti, Protocollo passaporti, il completamento delle procedure e la predisposizione e pubblicazione della documentazione richiesta dal Decreto Legislativo 07 marzo 2005, n. </w:t>
      </w:r>
      <w:r w:rsidRPr="00FE1496">
        <w:rPr>
          <w:rFonts w:eastAsia="Times New Roman" w:cs="Times New Roman"/>
          <w:lang w:eastAsia="it-IT"/>
        </w:rPr>
        <w:lastRenderedPageBreak/>
        <w:t>82, recante Direttive per l’attuazione del Codice dell’amministrazione digitale, dal Decreto Legislativo 14 marzo 2013, n. 33, così come modificato con decreto legislativo 25 maggio 2016, n. 97, e dalla L.R. 29.10.2014, n. 10, da ultimo modificata con L.R. 15.12.2016, n. 16, recante gli altri adempimenti in materia di trasparenza (accesso civico e FOIA). Sulla base di quanto previsto dalla deliberazione della Giunta provinciale n. 1140 del 06 luglio 2015 con la quale sono state approvate le “Linee guida per la conservazione dei documenti informatici prodotti dalle Amministrazioni del sistema pubblico trentino”, rientra inoltre l’invio al sistema di conservazione dei seguenti documenti informatici:</w:t>
      </w:r>
    </w:p>
    <w:p w:rsidR="0025132E" w:rsidRPr="00FE1496" w:rsidRDefault="0025132E" w:rsidP="00657137">
      <w:pPr>
        <w:pStyle w:val="Paragrafoelenco"/>
        <w:numPr>
          <w:ilvl w:val="0"/>
          <w:numId w:val="16"/>
        </w:numPr>
        <w:spacing w:before="60" w:after="0" w:line="240" w:lineRule="auto"/>
        <w:ind w:left="357" w:hanging="357"/>
        <w:contextualSpacing w:val="0"/>
        <w:jc w:val="both"/>
        <w:rPr>
          <w:rFonts w:eastAsia="Times New Roman" w:cs="Times New Roman"/>
          <w:lang w:eastAsia="it-IT"/>
        </w:rPr>
      </w:pPr>
      <w:r w:rsidRPr="00FE1496">
        <w:rPr>
          <w:rFonts w:eastAsia="Times New Roman" w:cs="Times New Roman"/>
          <w:lang w:eastAsia="it-IT"/>
        </w:rPr>
        <w:t>il registro di protocollo informatico ed eventuali repertori a norma entro la giornata lavorativa successiva a quella della registrazione;</w:t>
      </w:r>
    </w:p>
    <w:p w:rsidR="0025132E" w:rsidRPr="00FE1496" w:rsidRDefault="0025132E" w:rsidP="00657137">
      <w:pPr>
        <w:pStyle w:val="Paragrafoelenco"/>
        <w:numPr>
          <w:ilvl w:val="0"/>
          <w:numId w:val="16"/>
        </w:numPr>
        <w:spacing w:before="60" w:after="0" w:line="240" w:lineRule="auto"/>
        <w:ind w:left="357" w:hanging="357"/>
        <w:contextualSpacing w:val="0"/>
        <w:jc w:val="both"/>
        <w:rPr>
          <w:rFonts w:eastAsia="Times New Roman" w:cs="Times New Roman"/>
          <w:lang w:eastAsia="it-IT"/>
        </w:rPr>
      </w:pPr>
      <w:r w:rsidRPr="00FE1496">
        <w:rPr>
          <w:rFonts w:eastAsia="Times New Roman" w:cs="Times New Roman"/>
          <w:lang w:eastAsia="it-IT"/>
        </w:rPr>
        <w:t>i documenti contabili digitali (es. fatture) entro i termini previsti dalla specifica normativa;</w:t>
      </w:r>
    </w:p>
    <w:p w:rsidR="0025132E" w:rsidRPr="00FE1496" w:rsidRDefault="0025132E" w:rsidP="00657137">
      <w:pPr>
        <w:pStyle w:val="Paragrafoelenco"/>
        <w:numPr>
          <w:ilvl w:val="0"/>
          <w:numId w:val="16"/>
        </w:numPr>
        <w:spacing w:before="60" w:after="0" w:line="240" w:lineRule="auto"/>
        <w:ind w:left="357" w:hanging="357"/>
        <w:contextualSpacing w:val="0"/>
        <w:jc w:val="both"/>
        <w:rPr>
          <w:rFonts w:eastAsia="Times New Roman" w:cs="Times New Roman"/>
          <w:lang w:eastAsia="it-IT"/>
        </w:rPr>
      </w:pPr>
      <w:r w:rsidRPr="00FE1496">
        <w:rPr>
          <w:rFonts w:eastAsia="Times New Roman" w:cs="Times New Roman"/>
          <w:lang w:eastAsia="it-IT"/>
        </w:rPr>
        <w:t>il documento informatico il prima possibile e comunque, a regime, non oltre dodici mesi dalla sua produzione.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Per particolari tipologie documentarie, oppure in presenza di normative di settore, si provvede ad inviare in conservazione i documenti secondo scansioni temporali specifiche, da evidenziare nel Manuale di conservazione.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Fra le attività ricomprese nel presente programma, rientra anche l’attuazione, nel rispetto di quanto disposto dalla Legge 06 novembre 2012, n. 190 recante “Disposizioni per la prevenzione e la repressione della corruzione e dell’illegalità nella pubblica amministrazione”, delle misure di prevenzione previste dal Piano triennale di prevenzione della Corruzione e della Trasparenza (2018-2020), approvato dal Comitato esecutivo della Comunità, nel rispetto delle direttive che verranno impartite dal Segretario dell’ente in qualità di Responsabile anticorruzione.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Nel programma sono incluse le spese relative agli emolumenti e alla formazione del personale addetto al Servizio Segreteria.</w:t>
      </w:r>
    </w:p>
    <w:p w:rsidR="0025132E" w:rsidRPr="00FE1496" w:rsidRDefault="0025132E" w:rsidP="00657137">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Rientra nelle attività del servizio lo svolgimento dell’attività amministrativa diretta a rispondere alle richieste ed aspettative esterne (cittadini, enti, associazioni, ecc.) ed interne (in particolare organi istituzionali e uffici).</w:t>
      </w:r>
    </w:p>
    <w:p w:rsidR="0025132E" w:rsidRPr="00FE1496" w:rsidRDefault="0025132E" w:rsidP="002D42EB">
      <w:pPr>
        <w:spacing w:before="100" w:beforeAutospacing="1" w:after="120" w:line="240" w:lineRule="auto"/>
        <w:rPr>
          <w:rFonts w:eastAsia="Times New Roman" w:cs="Times New Roman"/>
          <w:lang w:eastAsia="it-IT"/>
        </w:rPr>
      </w:pPr>
      <w:r w:rsidRPr="00FE1496">
        <w:rPr>
          <w:rFonts w:eastAsia="Times New Roman" w:cs="Times New Roman"/>
          <w:lang w:eastAsia="it-IT"/>
        </w:rPr>
        <w:t>Tra le varie attività dell’ufficio, si segnalano le seguenti:</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fornire supporto e collaborazione al Comitato esecutivo e al Consiglio della Comunità, al Segretario generale, ai Servizi/Uffici comunitari, curando anche la rappresentanza dell’Ente, i contatti ed incontri con i Rappresentanti dei Territori e con gli Enti associati;</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predisposizione delle proposte di deliberazione degli organi collegiali e degli altri provvedimenti amministrativi di competenza dell’ufficio;</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collaborazione con i Servizi per una applicazione uniforme delle disposizioni organizzative e procedurali da applicarsi all’interno dell’Ente;</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collaborazione con le Amministrazioni delle Comunità di Valle;</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calcolo delle spettanza relative ai gettoni di presenza ed alle indennità chilometriche dovute agli amministratori della Comunità di Valle, al rimborso ai datori di lavoro degli oneri riferiti alla partecipazione dei rispettivi dipendenti, che ricoprono il ruolo di amministratore della Comunità di Valle in occasione della partecipazione alle sedute assembleari;</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 xml:space="preserve">comunicazione al Dipartimento della Funzione Pubblica dell’elenco degli incarichi conferiti ai collaboratori esterni/consulenti, come previsto dall’art. 53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165/2001;</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 xml:space="preserve">adempimenti burocratici con rilevanza esterna (rilascio di atti nell’ambito del diritto di accesso, incombenze connesse con la pubblicazione dei decreti e delle determinazioni sia in forma cartacea che sul sito internet della Comunità, archiviazione, conservazione e rilegatura dell’originale dei provvedimenti, invio corrispondenza) ed interna supportando anche le richieste degli uffici (si </w:t>
      </w:r>
      <w:r w:rsidRPr="00FE1496">
        <w:rPr>
          <w:rFonts w:eastAsia="Times New Roman" w:cs="Times New Roman"/>
          <w:lang w:eastAsia="it-IT"/>
        </w:rPr>
        <w:lastRenderedPageBreak/>
        <w:t>assicura la collaborazione e la sostituzione nella gestione del programma di protocollo e l’invio della corrispondenza);</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adeguamento delle pubblicazioni all’albo rispetto alla nuova normativa introdotta in materia di trasparenza e accesso agli atti;</w:t>
      </w:r>
    </w:p>
    <w:p w:rsidR="0025132E" w:rsidRPr="00FE1496" w:rsidRDefault="0025132E" w:rsidP="00A107FC">
      <w:pPr>
        <w:numPr>
          <w:ilvl w:val="0"/>
          <w:numId w:val="3"/>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servizio di posta incluso la consegna e il ritiro presso l’Ufficio postale. </w:t>
      </w:r>
    </w:p>
    <w:p w:rsidR="0025132E" w:rsidRPr="00657137" w:rsidRDefault="0025132E" w:rsidP="0025132E">
      <w:pPr>
        <w:spacing w:before="100" w:beforeAutospacing="1" w:after="100" w:afterAutospacing="1" w:line="240" w:lineRule="auto"/>
        <w:rPr>
          <w:rFonts w:eastAsia="Times New Roman" w:cs="Times New Roman"/>
          <w:lang w:eastAsia="it-IT"/>
        </w:rPr>
      </w:pPr>
      <w:r w:rsidRPr="00657137">
        <w:rPr>
          <w:rFonts w:eastAsia="Times New Roman" w:cs="Times New Roman"/>
          <w:b/>
          <w:lang w:eastAsia="it-IT"/>
        </w:rPr>
        <w:t>Obiettivo di Segreteria Generale</w:t>
      </w:r>
      <w:r w:rsidRPr="00657137">
        <w:rPr>
          <w:rFonts w:eastAsia="Times New Roman" w:cs="Times New Roman"/>
          <w:lang w:eastAsia="it-IT"/>
        </w:rPr>
        <w:t>:</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attivare le procedure amministrative previste dalla vigente normativa, rispondere alle istanze garantendo un adeguato soddisfacimento sia agli interlocutori esterni sia interni, divulgare le varie attività dell’Ente fornendo al cittadino uno strumento utile per conoscere i servizi disponibili, le modalità di accesso, i documenti necessari ecc.</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attivazione e monitoraggio degli obblighi di pubblicità, trasparenza e diffusione di informazioni tramite il sito web,.</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adozione e aggiornamento del Piano triennale di prevenzione della corruzione e della trasparenza in esecuzione della Legge 6 novembre 2012, n. 190. </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dare attuazione alle novità introdotte dalla L.P. 13.11.2014 n. 12, in tema di “</w:t>
      </w:r>
      <w:proofErr w:type="spellStart"/>
      <w:r w:rsidRPr="00FE1496">
        <w:rPr>
          <w:rFonts w:eastAsia="Times New Roman" w:cs="Times New Roman"/>
          <w:lang w:eastAsia="it-IT"/>
        </w:rPr>
        <w:t>governance</w:t>
      </w:r>
      <w:proofErr w:type="spellEnd"/>
      <w:r w:rsidRPr="00FE1496">
        <w:rPr>
          <w:rFonts w:eastAsia="Times New Roman" w:cs="Times New Roman"/>
          <w:lang w:eastAsia="it-IT"/>
        </w:rPr>
        <w:t>” delle Comunità e delle relative competenze ;</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assistere gli Organi istituzionali nella piena attuazione del sistema delle deleghe assegnate alla Comunità di Valle;</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elaborare un programma di verifica e aggiornamento del fabbisogno di personale per la Comunità di Valle, in relazione alle attività trasferite e sulla base dei prossimi pensionamenti;</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rivedere il sistema di gestione del protocollo nell’ottica di migliorare l’operatività interna e facilitare l’acquisizione automatica dei dati necessari ai diversi uffici, con onere della Segreteria generale di gestire la registrazione di tutta la posta in entrata e la propria in uscita, così come dovranno fare gli altri Servizi per i documenti agli stessi riferibili;</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continuare ad assicurare l’assistenza interna per l’utilizzo del protocollo informatico PI.TRE;</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rielaborare i diversi regolamenti della Comunità di Valle adeguandoli alle disposizioni legislative provinciali attualmente vigenti;</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gestire la costituzione o il rinnovo delle Commissioni e/o Organismi di rappresentanza interni e/o esterni; programmare la formazione di tutti gli addetti, perseguendo i corsi di formazione, informazione ed aggiornamento;</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ricorso agli istituti di flessibilità organizzativa e gestionale del personale;</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provvedere alla registrazione dei contratti e alla trasmissione dei dati all’agenzia delle Entrate;</w:t>
      </w:r>
    </w:p>
    <w:p w:rsidR="0025132E" w:rsidRPr="00FE1496" w:rsidRDefault="0025132E" w:rsidP="00A107FC">
      <w:pPr>
        <w:numPr>
          <w:ilvl w:val="0"/>
          <w:numId w:val="5"/>
        </w:numPr>
        <w:spacing w:before="100" w:beforeAutospacing="1" w:after="100" w:afterAutospacing="1" w:line="240" w:lineRule="auto"/>
        <w:ind w:left="567" w:hanging="567"/>
        <w:contextualSpacing/>
        <w:jc w:val="both"/>
        <w:rPr>
          <w:rFonts w:eastAsia="Times New Roman" w:cs="Times New Roman"/>
          <w:lang w:eastAsia="it-IT"/>
        </w:rPr>
      </w:pPr>
      <w:r w:rsidRPr="00FE1496">
        <w:rPr>
          <w:rFonts w:eastAsia="Times New Roman" w:cs="Times New Roman"/>
          <w:lang w:eastAsia="it-IT"/>
        </w:rPr>
        <w:t>provvedere alla rilevazione e comunicazione dell’anagrafe delle prestazioni  relative agli incarichi ai pubblici dipendenti e a collaboratori esterni;</w:t>
      </w:r>
    </w:p>
    <w:p w:rsidR="0025132E" w:rsidRPr="00B34E21" w:rsidRDefault="0025132E" w:rsidP="0025132E">
      <w:pPr>
        <w:numPr>
          <w:ilvl w:val="0"/>
          <w:numId w:val="5"/>
        </w:numPr>
        <w:spacing w:before="100" w:beforeAutospacing="1" w:after="100" w:afterAutospacing="1" w:line="240" w:lineRule="auto"/>
        <w:ind w:left="567" w:hanging="567"/>
        <w:contextualSpacing/>
        <w:jc w:val="both"/>
        <w:rPr>
          <w:rFonts w:eastAsia="Times New Roman" w:cs="Times New Roman"/>
          <w:u w:val="single"/>
          <w:lang w:eastAsia="it-IT"/>
        </w:rPr>
      </w:pPr>
      <w:r w:rsidRPr="00B34E21">
        <w:rPr>
          <w:rFonts w:eastAsia="Times New Roman" w:cs="Times New Roman"/>
          <w:lang w:eastAsia="it-IT"/>
        </w:rPr>
        <w:t>provvedere alla gestione degli adempimenti previsti per la partecipazione di pubbliche amminist</w:t>
      </w:r>
      <w:r w:rsidR="00B34E21" w:rsidRPr="00B34E21">
        <w:rPr>
          <w:rFonts w:eastAsia="Times New Roman" w:cs="Times New Roman"/>
          <w:lang w:eastAsia="it-IT"/>
        </w:rPr>
        <w:t>razioni a Consorzi e a Società.</w:t>
      </w:r>
    </w:p>
    <w:p w:rsidR="00B34E21" w:rsidRDefault="00B34E21" w:rsidP="00B34E21">
      <w:pPr>
        <w:spacing w:before="100" w:beforeAutospacing="1" w:after="100" w:afterAutospacing="1" w:line="240" w:lineRule="auto"/>
        <w:ind w:left="567"/>
        <w:contextualSpacing/>
        <w:jc w:val="both"/>
        <w:rPr>
          <w:rFonts w:eastAsia="Times New Roman" w:cs="Times New Roman"/>
          <w:lang w:eastAsia="it-IT"/>
        </w:rPr>
      </w:pPr>
    </w:p>
    <w:p w:rsidR="00B34E21" w:rsidRPr="00B34E21" w:rsidRDefault="00B34E21" w:rsidP="00B34E21">
      <w:pPr>
        <w:spacing w:before="100" w:beforeAutospacing="1" w:after="100" w:afterAutospacing="1" w:line="240" w:lineRule="auto"/>
        <w:ind w:left="567"/>
        <w:contextualSpacing/>
        <w:jc w:val="both"/>
        <w:rPr>
          <w:rFonts w:eastAsia="Times New Roman" w:cs="Times New Roman"/>
          <w:u w:val="single"/>
          <w:lang w:eastAsia="it-IT"/>
        </w:rPr>
      </w:pPr>
    </w:p>
    <w:p w:rsidR="0025132E" w:rsidRPr="00FE1496" w:rsidRDefault="0025132E" w:rsidP="0025132E">
      <w:pPr>
        <w:spacing w:before="100" w:beforeAutospacing="1" w:after="100" w:afterAutospacing="1" w:line="240" w:lineRule="auto"/>
        <w:jc w:val="both"/>
        <w:rPr>
          <w:rFonts w:eastAsia="Times New Roman" w:cs="Times New Roman"/>
          <w:b/>
          <w:u w:val="single"/>
          <w:lang w:eastAsia="it-IT"/>
        </w:rPr>
      </w:pPr>
      <w:r w:rsidRPr="00FE1496">
        <w:rPr>
          <w:rFonts w:eastAsia="Times New Roman" w:cs="Times New Roman"/>
          <w:b/>
          <w:u w:val="single"/>
          <w:lang w:eastAsia="it-IT"/>
        </w:rPr>
        <w:t>DISCIPLINA DEI CONTROLLI INTERNI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controllo successivo di regolarità amministrativa di cui ai commi 2 e 3 dell’art. 56-ter della L.R. 04.01.1993, n. 1 e ss.mm. (corrispondente all’art. </w:t>
      </w:r>
      <w:r w:rsidR="00481CFF">
        <w:rPr>
          <w:rFonts w:eastAsia="Times New Roman" w:cs="Times New Roman"/>
          <w:lang w:eastAsia="it-IT"/>
        </w:rPr>
        <w:t>186</w:t>
      </w:r>
      <w:r w:rsidRPr="00FE1496">
        <w:rPr>
          <w:rFonts w:eastAsia="Times New Roman" w:cs="Times New Roman"/>
          <w:lang w:eastAsia="it-IT"/>
        </w:rPr>
        <w:t xml:space="preserve"> del </w:t>
      </w:r>
      <w:r w:rsidR="00481CFF">
        <w:rPr>
          <w:rFonts w:eastAsia="Times New Roman" w:cs="Times New Roman"/>
          <w:lang w:eastAsia="it-IT"/>
        </w:rPr>
        <w:t>Codice degli Enti Locali della Regione Autonoma Trentino Alto Adige</w:t>
      </w:r>
      <w:r w:rsidRPr="00FE1496">
        <w:rPr>
          <w:rFonts w:eastAsia="Times New Roman" w:cs="Times New Roman"/>
          <w:lang w:eastAsia="it-IT"/>
        </w:rPr>
        <w:t xml:space="preserve">, approvato con </w:t>
      </w:r>
      <w:r w:rsidR="00481CFF">
        <w:rPr>
          <w:rFonts w:eastAsia="Times New Roman" w:cs="Times New Roman"/>
          <w:lang w:eastAsia="it-IT"/>
        </w:rPr>
        <w:t>L.r. 8 agosto 2018, n. 2 e s.m.</w:t>
      </w:r>
      <w:r w:rsidRPr="00FE1496">
        <w:rPr>
          <w:rFonts w:eastAsia="Times New Roman" w:cs="Times New Roman"/>
          <w:lang w:eastAsia="it-IT"/>
        </w:rPr>
        <w:t>) ed all’art. 6 del Regolamento della Comunità per la disciplina dei controlli interni è effettuato dal Segretario.</w:t>
      </w:r>
    </w:p>
    <w:p w:rsidR="0025132E"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Tale controllo viene svolto semestralmente, entro il mese successivo alla scadenza di ciascun semestre solare. Il controllo viene eseguito anche a seguito di segnalazione motivata del Presidente, del Revisore dei Conti, del Referente anticorruzione, del Responsabile della trasparenza o dell’Organismo di valutazione qualora costituito.</w:t>
      </w:r>
    </w:p>
    <w:p w:rsidR="00B34E21" w:rsidRDefault="00B34E21" w:rsidP="00657137">
      <w:pPr>
        <w:spacing w:after="0" w:line="240" w:lineRule="auto"/>
        <w:jc w:val="both"/>
        <w:rPr>
          <w:rFonts w:eastAsia="Times New Roman" w:cs="Times New Roman"/>
          <w:lang w:eastAsia="it-IT"/>
        </w:rPr>
      </w:pPr>
    </w:p>
    <w:p w:rsidR="0025132E" w:rsidRDefault="0025132E" w:rsidP="00657137">
      <w:pPr>
        <w:spacing w:after="0" w:line="240" w:lineRule="auto"/>
        <w:jc w:val="both"/>
        <w:rPr>
          <w:rFonts w:eastAsia="Times New Roman" w:cs="Times New Roman"/>
          <w:lang w:eastAsia="it-IT"/>
        </w:rPr>
      </w:pPr>
      <w:r w:rsidRPr="00FE1496">
        <w:rPr>
          <w:rFonts w:eastAsia="Times New Roman" w:cs="Times New Roman"/>
          <w:lang w:eastAsia="it-IT"/>
        </w:rPr>
        <w:lastRenderedPageBreak/>
        <w:t>Il controllo è esercitato secondo i seguenti principi generali:</w:t>
      </w:r>
    </w:p>
    <w:p w:rsidR="00657137" w:rsidRPr="00657137" w:rsidRDefault="00657137" w:rsidP="00657137">
      <w:pPr>
        <w:spacing w:after="0" w:line="240" w:lineRule="auto"/>
        <w:jc w:val="both"/>
        <w:rPr>
          <w:rFonts w:eastAsia="Times New Roman" w:cs="Times New Roman"/>
          <w:sz w:val="12"/>
          <w:szCs w:val="12"/>
          <w:lang w:eastAsia="it-IT"/>
        </w:rPr>
      </w:pPr>
    </w:p>
    <w:p w:rsidR="0025132E" w:rsidRPr="00FE1496" w:rsidRDefault="0025132E" w:rsidP="00657137">
      <w:pPr>
        <w:pStyle w:val="Paragrafoelenco"/>
        <w:numPr>
          <w:ilvl w:val="1"/>
          <w:numId w:val="3"/>
        </w:numPr>
        <w:spacing w:after="0" w:line="240" w:lineRule="auto"/>
        <w:ind w:left="641" w:hanging="357"/>
        <w:jc w:val="both"/>
        <w:rPr>
          <w:rFonts w:eastAsia="Times New Roman" w:cs="Times New Roman"/>
          <w:lang w:eastAsia="it-IT"/>
        </w:rPr>
      </w:pPr>
      <w:r w:rsidRPr="00FE1496">
        <w:rPr>
          <w:rFonts w:eastAsia="Times New Roman" w:cs="Times New Roman"/>
          <w:lang w:eastAsia="it-IT"/>
        </w:rPr>
        <w:t>indipendenza (gli addetti all’attività di auditing devono essere indipendenti dalle attività oggetto della verifica e non devono aver partecipato alla loro gestione);</w:t>
      </w:r>
    </w:p>
    <w:p w:rsidR="0025132E" w:rsidRPr="00FE1496" w:rsidRDefault="0025132E" w:rsidP="00A107FC">
      <w:pPr>
        <w:pStyle w:val="Paragrafoelenco"/>
        <w:numPr>
          <w:ilvl w:val="1"/>
          <w:numId w:val="3"/>
        </w:numPr>
        <w:spacing w:after="0" w:line="240" w:lineRule="auto"/>
        <w:ind w:left="641" w:hanging="357"/>
        <w:jc w:val="both"/>
        <w:rPr>
          <w:rFonts w:eastAsia="Times New Roman" w:cs="Times New Roman"/>
          <w:lang w:eastAsia="it-IT"/>
        </w:rPr>
      </w:pPr>
      <w:r w:rsidRPr="00FE1496">
        <w:rPr>
          <w:rFonts w:eastAsia="Times New Roman" w:cs="Times New Roman"/>
          <w:lang w:eastAsia="it-IT"/>
        </w:rPr>
        <w:t>imparzialità ed obiettività;</w:t>
      </w:r>
    </w:p>
    <w:p w:rsidR="0025132E" w:rsidRPr="00FE1496" w:rsidRDefault="0025132E" w:rsidP="00A107FC">
      <w:pPr>
        <w:pStyle w:val="Paragrafoelenco"/>
        <w:numPr>
          <w:ilvl w:val="1"/>
          <w:numId w:val="3"/>
        </w:numPr>
        <w:spacing w:after="0" w:line="240" w:lineRule="auto"/>
        <w:ind w:left="641" w:hanging="357"/>
        <w:jc w:val="both"/>
        <w:rPr>
          <w:rFonts w:eastAsia="Times New Roman" w:cs="Times New Roman"/>
          <w:lang w:eastAsia="it-IT"/>
        </w:rPr>
      </w:pPr>
      <w:r w:rsidRPr="00FE1496">
        <w:rPr>
          <w:rFonts w:eastAsia="Times New Roman" w:cs="Times New Roman"/>
          <w:lang w:eastAsia="it-IT"/>
        </w:rPr>
        <w:t>competenza, professionalità e diligenza;</w:t>
      </w:r>
    </w:p>
    <w:p w:rsidR="0025132E" w:rsidRDefault="0025132E" w:rsidP="00A107FC">
      <w:pPr>
        <w:pStyle w:val="Paragrafoelenco"/>
        <w:numPr>
          <w:ilvl w:val="1"/>
          <w:numId w:val="3"/>
        </w:numPr>
        <w:spacing w:after="0" w:line="240" w:lineRule="auto"/>
        <w:ind w:left="641" w:hanging="357"/>
        <w:jc w:val="both"/>
        <w:rPr>
          <w:rFonts w:eastAsia="Times New Roman" w:cs="Times New Roman"/>
          <w:lang w:eastAsia="it-IT"/>
        </w:rPr>
      </w:pPr>
      <w:r w:rsidRPr="00FE1496">
        <w:rPr>
          <w:rFonts w:eastAsia="Times New Roman" w:cs="Times New Roman"/>
          <w:lang w:eastAsia="it-IT"/>
        </w:rPr>
        <w:t>riservatezza.</w:t>
      </w:r>
    </w:p>
    <w:p w:rsidR="00657137" w:rsidRPr="00FE1496" w:rsidRDefault="00657137" w:rsidP="00657137">
      <w:pPr>
        <w:pStyle w:val="Paragrafoelenco"/>
        <w:spacing w:after="0" w:line="240" w:lineRule="auto"/>
        <w:ind w:left="641"/>
        <w:jc w:val="both"/>
        <w:rPr>
          <w:rFonts w:eastAsia="Times New Roman" w:cs="Times New Roman"/>
          <w:lang w:eastAsia="it-IT"/>
        </w:rPr>
      </w:pPr>
    </w:p>
    <w:p w:rsidR="0025132E" w:rsidRDefault="0025132E" w:rsidP="00657137">
      <w:pPr>
        <w:spacing w:after="0" w:line="240" w:lineRule="auto"/>
        <w:jc w:val="both"/>
        <w:rPr>
          <w:rFonts w:eastAsia="Times New Roman" w:cs="Times New Roman"/>
          <w:lang w:eastAsia="it-IT"/>
        </w:rPr>
      </w:pPr>
      <w:r w:rsidRPr="00FE1496">
        <w:rPr>
          <w:rFonts w:eastAsia="Times New Roman" w:cs="Times New Roman"/>
          <w:lang w:eastAsia="it-IT"/>
        </w:rPr>
        <w:t>Sono sottoposti ai controlli i seguenti atti (emessi nel semestre precedente il controllo) nella misura di un campione pari al 3% individuato mediante programma informatico di generazione di numeri casuali applicato al numero progressivo degli stessi o comunque, in mancanza, scelto dal Segretario, secondo una selezione casuale effettuata con motivate tecniche di campionamento:</w:t>
      </w:r>
    </w:p>
    <w:p w:rsidR="00657137" w:rsidRPr="00657137" w:rsidRDefault="00657137" w:rsidP="00657137">
      <w:pPr>
        <w:spacing w:after="0" w:line="240" w:lineRule="auto"/>
        <w:jc w:val="both"/>
        <w:rPr>
          <w:rFonts w:eastAsia="Times New Roman" w:cs="Times New Roman"/>
          <w:sz w:val="12"/>
          <w:szCs w:val="12"/>
          <w:lang w:eastAsia="it-IT"/>
        </w:rPr>
      </w:pPr>
    </w:p>
    <w:p w:rsidR="0025132E" w:rsidRPr="00FE1496" w:rsidRDefault="0025132E" w:rsidP="00657137">
      <w:pPr>
        <w:pStyle w:val="Paragrafoelenco"/>
        <w:numPr>
          <w:ilvl w:val="0"/>
          <w:numId w:val="17"/>
        </w:numPr>
        <w:spacing w:after="0" w:line="240" w:lineRule="auto"/>
        <w:jc w:val="both"/>
        <w:rPr>
          <w:rFonts w:eastAsia="Times New Roman" w:cs="Times New Roman"/>
          <w:lang w:eastAsia="it-IT"/>
        </w:rPr>
      </w:pPr>
      <w:r w:rsidRPr="00FE1496">
        <w:rPr>
          <w:rFonts w:eastAsia="Times New Roman" w:cs="Times New Roman"/>
          <w:lang w:eastAsia="it-IT"/>
        </w:rPr>
        <w:t>determinazioni dei Responsabili di unità organizzativa (escluse quelle adottate dal Segretario</w:t>
      </w:r>
      <w:r w:rsidRPr="00FE1496">
        <w:rPr>
          <w:rFonts w:eastAsia="Times New Roman" w:cs="Times New Roman"/>
          <w:i/>
          <w:iCs/>
          <w:lang w:eastAsia="it-IT"/>
        </w:rPr>
        <w:t>);</w:t>
      </w:r>
    </w:p>
    <w:p w:rsidR="0025132E" w:rsidRDefault="0025132E" w:rsidP="00A107FC">
      <w:pPr>
        <w:pStyle w:val="Paragrafoelenco"/>
        <w:numPr>
          <w:ilvl w:val="0"/>
          <w:numId w:val="17"/>
        </w:numPr>
        <w:spacing w:before="100" w:beforeAutospacing="1" w:after="0" w:line="240" w:lineRule="auto"/>
        <w:jc w:val="both"/>
        <w:rPr>
          <w:rFonts w:eastAsia="Times New Roman" w:cs="Times New Roman"/>
          <w:lang w:eastAsia="it-IT"/>
        </w:rPr>
      </w:pPr>
      <w:r w:rsidRPr="00FE1496">
        <w:rPr>
          <w:rFonts w:eastAsia="Times New Roman" w:cs="Times New Roman"/>
          <w:lang w:eastAsia="it-IT"/>
        </w:rPr>
        <w:t>contratti stipulati in forma di scrittura privata (esclusi quelli adottati dal Segretario).</w:t>
      </w:r>
    </w:p>
    <w:p w:rsidR="00657137" w:rsidRPr="00FE1496" w:rsidRDefault="00657137" w:rsidP="00657137">
      <w:pPr>
        <w:pStyle w:val="Paragrafoelenco"/>
        <w:spacing w:before="100" w:beforeAutospacing="1" w:after="0" w:line="240" w:lineRule="auto"/>
        <w:jc w:val="both"/>
        <w:rPr>
          <w:rFonts w:eastAsia="Times New Roman" w:cs="Times New Roman"/>
          <w:lang w:eastAsia="it-IT"/>
        </w:rPr>
      </w:pPr>
    </w:p>
    <w:p w:rsidR="0025132E" w:rsidRDefault="0025132E" w:rsidP="00657137">
      <w:pPr>
        <w:spacing w:after="0" w:line="240" w:lineRule="auto"/>
        <w:jc w:val="both"/>
        <w:rPr>
          <w:rFonts w:eastAsia="Times New Roman" w:cs="Times New Roman"/>
          <w:lang w:eastAsia="it-IT"/>
        </w:rPr>
      </w:pPr>
      <w:r w:rsidRPr="00FE1496">
        <w:rPr>
          <w:rFonts w:eastAsia="Times New Roman" w:cs="Times New Roman"/>
          <w:lang w:eastAsia="it-IT"/>
        </w:rPr>
        <w:t>L’esame può essere esteso anche agli atti dell’intero procedimento. Il controllo successivo di regolarità amministrativa è diretto a verificare, in una logica di positiva e leale collaborazione:</w:t>
      </w:r>
    </w:p>
    <w:p w:rsidR="00657137" w:rsidRPr="00657137" w:rsidRDefault="00657137" w:rsidP="00657137">
      <w:pPr>
        <w:spacing w:after="0" w:line="240" w:lineRule="auto"/>
        <w:jc w:val="both"/>
        <w:rPr>
          <w:rFonts w:eastAsia="Times New Roman" w:cs="Times New Roman"/>
          <w:sz w:val="12"/>
          <w:szCs w:val="12"/>
          <w:lang w:eastAsia="it-IT"/>
        </w:rPr>
      </w:pPr>
    </w:p>
    <w:p w:rsidR="0025132E" w:rsidRPr="00FE1496" w:rsidRDefault="0025132E" w:rsidP="00657137">
      <w:pPr>
        <w:pStyle w:val="Paragrafoelenco"/>
        <w:numPr>
          <w:ilvl w:val="2"/>
          <w:numId w:val="18"/>
        </w:numPr>
        <w:spacing w:after="0" w:line="240" w:lineRule="auto"/>
        <w:ind w:left="924" w:hanging="357"/>
        <w:jc w:val="both"/>
        <w:rPr>
          <w:rFonts w:eastAsia="Times New Roman" w:cs="Times New Roman"/>
          <w:lang w:eastAsia="it-IT"/>
        </w:rPr>
      </w:pPr>
      <w:r w:rsidRPr="00FE1496">
        <w:rPr>
          <w:rFonts w:eastAsia="Times New Roman" w:cs="Times New Roman"/>
          <w:lang w:eastAsia="it-IT"/>
        </w:rPr>
        <w:t>la correttezza e la regolarità dell’atto  (conformità alle leggi, regolamenti, statuto, direttive interne);</w:t>
      </w:r>
    </w:p>
    <w:p w:rsidR="0025132E" w:rsidRPr="00FE1496" w:rsidRDefault="0025132E" w:rsidP="00A107FC">
      <w:pPr>
        <w:pStyle w:val="Paragrafoelenco"/>
        <w:numPr>
          <w:ilvl w:val="2"/>
          <w:numId w:val="18"/>
        </w:numPr>
        <w:spacing w:before="100" w:beforeAutospacing="1" w:after="0" w:line="240" w:lineRule="auto"/>
        <w:ind w:left="924" w:hanging="357"/>
        <w:jc w:val="both"/>
        <w:rPr>
          <w:rFonts w:eastAsia="Times New Roman" w:cs="Times New Roman"/>
          <w:lang w:eastAsia="it-IT"/>
        </w:rPr>
      </w:pPr>
      <w:r w:rsidRPr="00FE1496">
        <w:rPr>
          <w:rFonts w:eastAsia="Times New Roman" w:cs="Times New Roman"/>
          <w:lang w:eastAsia="it-IT"/>
        </w:rPr>
        <w:t>la correttezza e la regolarità del procedimento (conformità alle leggi, regolamenti, statuto, direttive interne);</w:t>
      </w:r>
    </w:p>
    <w:p w:rsidR="0025132E" w:rsidRPr="00FE1496" w:rsidRDefault="0025132E" w:rsidP="00A107FC">
      <w:pPr>
        <w:pStyle w:val="Paragrafoelenco"/>
        <w:numPr>
          <w:ilvl w:val="2"/>
          <w:numId w:val="18"/>
        </w:numPr>
        <w:spacing w:before="100" w:beforeAutospacing="1" w:after="0" w:line="240" w:lineRule="auto"/>
        <w:ind w:left="924" w:hanging="357"/>
        <w:jc w:val="both"/>
        <w:rPr>
          <w:rFonts w:eastAsia="Times New Roman" w:cs="Times New Roman"/>
          <w:lang w:eastAsia="it-IT"/>
        </w:rPr>
      </w:pPr>
      <w:r w:rsidRPr="00FE1496">
        <w:rPr>
          <w:rFonts w:eastAsia="Times New Roman" w:cs="Times New Roman"/>
          <w:lang w:eastAsia="it-IT"/>
        </w:rPr>
        <w:t xml:space="preserve">la conformità dell’atto ai provvedimenti di programmazione ed </w:t>
      </w:r>
      <w:r w:rsidR="00657137">
        <w:rPr>
          <w:rFonts w:eastAsia="Times New Roman" w:cs="Times New Roman"/>
          <w:lang w:eastAsia="it-IT"/>
        </w:rPr>
        <w:t>a quelli di indirizzo dell’Ente;</w:t>
      </w:r>
    </w:p>
    <w:p w:rsidR="0025132E" w:rsidRPr="00FE1496" w:rsidRDefault="0025132E" w:rsidP="00A107FC">
      <w:pPr>
        <w:pStyle w:val="Paragrafoelenco"/>
        <w:numPr>
          <w:ilvl w:val="2"/>
          <w:numId w:val="18"/>
        </w:numPr>
        <w:spacing w:before="100" w:beforeAutospacing="1" w:after="0" w:line="240" w:lineRule="auto"/>
        <w:ind w:left="924" w:hanging="357"/>
        <w:jc w:val="both"/>
        <w:rPr>
          <w:rFonts w:eastAsia="Times New Roman" w:cs="Times New Roman"/>
          <w:lang w:eastAsia="it-IT"/>
        </w:rPr>
      </w:pPr>
      <w:r w:rsidRPr="00FE1496">
        <w:rPr>
          <w:rFonts w:eastAsia="Times New Roman" w:cs="Times New Roman"/>
          <w:lang w:eastAsia="it-IT"/>
        </w:rPr>
        <w:t xml:space="preserve">la rispondenza degli impegni/prenotazioni, dei contratti e degli altri atti amministrativi alle “best </w:t>
      </w:r>
      <w:proofErr w:type="spellStart"/>
      <w:r w:rsidRPr="00FE1496">
        <w:rPr>
          <w:rFonts w:eastAsia="Times New Roman" w:cs="Times New Roman"/>
          <w:lang w:eastAsia="it-IT"/>
        </w:rPr>
        <w:t>pratices</w:t>
      </w:r>
      <w:proofErr w:type="spellEnd"/>
      <w:r w:rsidRPr="00FE1496">
        <w:rPr>
          <w:rFonts w:eastAsia="Times New Roman" w:cs="Times New Roman"/>
          <w:lang w:eastAsia="it-IT"/>
        </w:rPr>
        <w:t>” ispirate ai principi di revisione aziendale</w:t>
      </w:r>
      <w:r w:rsidR="00657137">
        <w:rPr>
          <w:rFonts w:eastAsia="Times New Roman" w:cs="Times New Roman"/>
          <w:lang w:eastAsia="it-IT"/>
        </w:rPr>
        <w:t>.</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Per l’effettuazione del controllo, il Segretario può richiedere la collaborazione del Responsabile del Servizio finanziario o dell’Organo di revisione finanziaria per gli aspetti di rispettiva competenza.</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Gli esiti del controllo sono opportunamente relazionati con l’indicazione delle misure anche correttive e delle direttive per conseguire il miglioramento dell’azione amministrativa. Le relazioni, sottoscritte dal Segretario, sono trasmesse al Responsabile della struttura interessata, il quale assumerà, sotto la propria responsabilità, eventuali misure correttive, che possono anche comprendere l’esercizio dell’autotutela. Gli esiti del controllo non producono alcun effetto su esistenza, validità ed efficacia degli atti e dell’attività verificata. Il destinatario della segnalazione, a seguito del controllo, può ritenere di accogliere i rilievi mossi e, conseguentemente, di adottare le eventuali misure correttive necessarie, ovvero di motivare la non adesione ai rilievi mossi, assumendone pienamente la responsabilità conseguente.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Le risultanze del controllo sono trasmesse, a cura del Segretario, con periodicità annuale, all’Organo di revisione, al Comitato Esecutivo ed al Consiglio di Comunità, nonché all’Organismo di valutazione, ove costituito.</w:t>
      </w:r>
    </w:p>
    <w:p w:rsidR="00B34E21" w:rsidRDefault="0025132E" w:rsidP="00B34E21">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Qualora dagli esiti del procedimento di controllo emergano eventuali aspetti di responsabilità (penale, amministrativa, contabile, disciplinare), resta ferma l’attivazione delle relative procedure come per legge.</w:t>
      </w:r>
    </w:p>
    <w:p w:rsidR="0025132E" w:rsidRDefault="0025132E" w:rsidP="00B34E21">
      <w:pPr>
        <w:spacing w:before="100" w:beforeAutospacing="1" w:after="0" w:line="240" w:lineRule="auto"/>
        <w:jc w:val="both"/>
        <w:rPr>
          <w:rFonts w:eastAsia="Times New Roman" w:cs="Times New Roman"/>
          <w:u w:val="single"/>
          <w:lang w:eastAsia="it-IT"/>
        </w:rPr>
      </w:pPr>
      <w:r w:rsidRPr="00FE1496">
        <w:rPr>
          <w:rFonts w:eastAsia="Times New Roman" w:cs="Times New Roman"/>
          <w:b/>
          <w:bCs/>
          <w:u w:val="single"/>
          <w:lang w:eastAsia="it-IT"/>
        </w:rPr>
        <w:t>CONTRATTI</w:t>
      </w:r>
      <w:r w:rsidRPr="00FE1496">
        <w:rPr>
          <w:rFonts w:eastAsia="Times New Roman" w:cs="Times New Roman"/>
          <w:u w:val="single"/>
          <w:lang w:eastAsia="it-IT"/>
        </w:rPr>
        <w:t> </w:t>
      </w:r>
    </w:p>
    <w:p w:rsidR="00B34E21" w:rsidRDefault="00B34E21" w:rsidP="00B34E21">
      <w:pPr>
        <w:spacing w:after="0" w:line="240" w:lineRule="auto"/>
        <w:rPr>
          <w:rFonts w:eastAsia="Times New Roman" w:cs="Times New Roman"/>
          <w:b/>
          <w:lang w:eastAsia="it-IT"/>
        </w:rPr>
      </w:pPr>
    </w:p>
    <w:p w:rsidR="0025132E" w:rsidRDefault="0025132E" w:rsidP="00B34E21">
      <w:pPr>
        <w:spacing w:after="0" w:line="240" w:lineRule="auto"/>
        <w:rPr>
          <w:rFonts w:eastAsia="Times New Roman" w:cs="Times New Roman"/>
          <w:b/>
          <w:lang w:eastAsia="it-IT"/>
        </w:rPr>
      </w:pPr>
      <w:r w:rsidRPr="00FE1496">
        <w:rPr>
          <w:rFonts w:eastAsia="Times New Roman" w:cs="Times New Roman"/>
          <w:b/>
          <w:lang w:eastAsia="it-IT"/>
        </w:rPr>
        <w:t>Attività:</w:t>
      </w:r>
    </w:p>
    <w:p w:rsidR="00B34E21" w:rsidRPr="00B34E21" w:rsidRDefault="00B34E21" w:rsidP="00B34E21">
      <w:pPr>
        <w:spacing w:after="0" w:line="240" w:lineRule="auto"/>
        <w:rPr>
          <w:rFonts w:eastAsia="Times New Roman" w:cs="Times New Roman"/>
          <w:b/>
          <w:sz w:val="12"/>
          <w:szCs w:val="12"/>
          <w:lang w:eastAsia="it-IT"/>
        </w:rPr>
      </w:pPr>
    </w:p>
    <w:p w:rsidR="0025132E" w:rsidRPr="00FE1496" w:rsidRDefault="0025132E" w:rsidP="00B34E21">
      <w:pPr>
        <w:spacing w:after="0" w:line="240" w:lineRule="auto"/>
        <w:jc w:val="both"/>
        <w:rPr>
          <w:rFonts w:eastAsia="Times New Roman" w:cs="Times New Roman"/>
          <w:lang w:eastAsia="it-IT"/>
        </w:rPr>
      </w:pPr>
      <w:r w:rsidRPr="00FE1496">
        <w:rPr>
          <w:rFonts w:eastAsia="Times New Roman" w:cs="Times New Roman"/>
          <w:lang w:eastAsia="it-IT"/>
        </w:rPr>
        <w:t xml:space="preserve">Attivare e implementare i procedimenti informatici attraverso i quali giungere alla scelta dei soggetti a cui affidare forniture e/o servizi, procedendo alla formalizzazione e al perfezionamento dei relativi contratti stipulati secondo le disposizioni dell’art. 32 c. 14 del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50/2016, in stretto raccordo con il Segretario, attuando la normativa prevista in materia di sottoscrizione digitale e di registrazione telematica degli atti.</w:t>
      </w:r>
    </w:p>
    <w:p w:rsidR="0025132E" w:rsidRDefault="0025132E" w:rsidP="0025132E">
      <w:pPr>
        <w:spacing w:before="100" w:beforeAutospacing="1" w:after="100" w:afterAutospacing="1" w:line="240" w:lineRule="auto"/>
        <w:rPr>
          <w:rFonts w:eastAsia="Times New Roman" w:cs="Times New Roman"/>
          <w:b/>
          <w:bCs/>
          <w:lang w:eastAsia="it-IT"/>
        </w:rPr>
      </w:pPr>
      <w:r w:rsidRPr="00FE1496">
        <w:rPr>
          <w:rFonts w:eastAsia="Times New Roman" w:cs="Times New Roman"/>
          <w:b/>
          <w:bCs/>
          <w:lang w:eastAsia="it-IT"/>
        </w:rPr>
        <w:lastRenderedPageBreak/>
        <w:t>Obiettivi generali:</w:t>
      </w:r>
    </w:p>
    <w:p w:rsidR="0025132E" w:rsidRPr="00FE1496" w:rsidRDefault="0025132E" w:rsidP="00A107FC">
      <w:pPr>
        <w:numPr>
          <w:ilvl w:val="0"/>
          <w:numId w:val="4"/>
        </w:num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Predisporre gli atti e provvedimenti amministrativi a supporto dell’attività generale dell’Ente. </w:t>
      </w:r>
    </w:p>
    <w:p w:rsidR="0025132E" w:rsidRPr="00FE1496" w:rsidRDefault="0025132E" w:rsidP="00A107FC">
      <w:pPr>
        <w:numPr>
          <w:ilvl w:val="0"/>
          <w:numId w:val="4"/>
        </w:num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 xml:space="preserve">Attuare la comunicazione al Dipartimento della Funzione Pubblica dell’elenco degli incarichi conferiti ai collaboratori esterni/consulenti, come previsto dall’art. 53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165/2001.</w:t>
      </w:r>
    </w:p>
    <w:p w:rsidR="0025132E" w:rsidRPr="00FE1496" w:rsidRDefault="0025132E" w:rsidP="00B34E21">
      <w:pPr>
        <w:numPr>
          <w:ilvl w:val="0"/>
          <w:numId w:val="4"/>
        </w:num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Registrazione telematica di tutti i contratti stipulati in forma pubblico amministrativa</w:t>
      </w:r>
    </w:p>
    <w:p w:rsidR="0025132E" w:rsidRPr="00FE1496" w:rsidRDefault="0025132E" w:rsidP="00B34E21">
      <w:pPr>
        <w:spacing w:before="100" w:beforeAutospacing="1" w:after="100" w:afterAutospacing="1" w:line="240" w:lineRule="auto"/>
        <w:jc w:val="both"/>
        <w:rPr>
          <w:rFonts w:eastAsia="Times New Roman" w:cs="Times New Roman"/>
          <w:lang w:eastAsia="it-IT"/>
        </w:rPr>
      </w:pPr>
      <w:r w:rsidRPr="00FE1496">
        <w:rPr>
          <w:rFonts w:cs="Times New Roman"/>
          <w:b/>
          <w:bCs/>
          <w:u w:val="single"/>
        </w:rPr>
        <w:t xml:space="preserve">Obiettivi gestionali in materia di riforma istituzionale di cui alla L.P. 16.06.2006 n. 3 e ss. mm. recante </w:t>
      </w:r>
      <w:r w:rsidRPr="00FE1496">
        <w:rPr>
          <w:rFonts w:cs="Times New Roman"/>
          <w:b/>
          <w:bCs/>
          <w:i/>
          <w:iCs/>
          <w:u w:val="single"/>
        </w:rPr>
        <w:t>N</w:t>
      </w:r>
      <w:r w:rsidR="00B34E21">
        <w:rPr>
          <w:rFonts w:cs="Times New Roman"/>
          <w:b/>
          <w:bCs/>
          <w:i/>
          <w:iCs/>
          <w:u w:val="single"/>
        </w:rPr>
        <w:t>orme in materia di governo dell’</w:t>
      </w:r>
      <w:r w:rsidRPr="00FE1496">
        <w:rPr>
          <w:rFonts w:cs="Times New Roman"/>
          <w:b/>
          <w:bCs/>
          <w:i/>
          <w:iCs/>
          <w:u w:val="single"/>
        </w:rPr>
        <w:t>autonomia del Trentino</w:t>
      </w:r>
      <w:r w:rsidRPr="00FE1496">
        <w:rPr>
          <w:rFonts w:cs="Times New Roman"/>
          <w:b/>
          <w:bCs/>
          <w:u w:val="single"/>
        </w:rPr>
        <w:t>.</w:t>
      </w:r>
    </w:p>
    <w:p w:rsidR="0025132E" w:rsidRPr="00FE1496" w:rsidRDefault="0025132E" w:rsidP="0025132E">
      <w:pPr>
        <w:autoSpaceDE w:val="0"/>
        <w:autoSpaceDN w:val="0"/>
        <w:adjustRightInd w:val="0"/>
        <w:spacing w:after="0" w:line="240" w:lineRule="auto"/>
        <w:jc w:val="both"/>
        <w:rPr>
          <w:rFonts w:cs="Times New Roman"/>
          <w:i/>
          <w:iCs/>
        </w:rPr>
      </w:pPr>
      <w:r w:rsidRPr="00FE1496">
        <w:rPr>
          <w:rFonts w:cs="Times New Roman"/>
        </w:rPr>
        <w:t xml:space="preserve">L’art. 9, comma 2 </w:t>
      </w:r>
      <w:proofErr w:type="spellStart"/>
      <w:r w:rsidRPr="00FE1496">
        <w:rPr>
          <w:rFonts w:cs="Times New Roman"/>
        </w:rPr>
        <w:t>quinquies</w:t>
      </w:r>
      <w:proofErr w:type="spellEnd"/>
      <w:r w:rsidRPr="00FE1496">
        <w:rPr>
          <w:rFonts w:cs="Times New Roman"/>
        </w:rPr>
        <w:t xml:space="preserve">, della </w:t>
      </w:r>
      <w:proofErr w:type="spellStart"/>
      <w:r w:rsidRPr="00FE1496">
        <w:rPr>
          <w:rFonts w:cs="Times New Roman"/>
        </w:rPr>
        <w:t>L.P.</w:t>
      </w:r>
      <w:proofErr w:type="spellEnd"/>
      <w:r w:rsidRPr="00FE1496">
        <w:rPr>
          <w:rFonts w:cs="Times New Roman"/>
        </w:rPr>
        <w:t xml:space="preserve"> 16.06.2006 n. 3 e ss. mm. ha previsto il c.d. </w:t>
      </w:r>
      <w:r w:rsidRPr="00FE1496">
        <w:rPr>
          <w:rFonts w:cs="Times New Roman"/>
          <w:i/>
          <w:iCs/>
        </w:rPr>
        <w:t>Fondo strategico per la coesione territoriale</w:t>
      </w:r>
      <w:r w:rsidRPr="00FE1496">
        <w:rPr>
          <w:rFonts w:cs="Times New Roman"/>
        </w:rPr>
        <w:t>., delineandolo quale strumento volto a promuovere:</w:t>
      </w:r>
    </w:p>
    <w:p w:rsidR="0025132E" w:rsidRPr="00FE1496" w:rsidRDefault="0025132E" w:rsidP="00A107FC">
      <w:pPr>
        <w:numPr>
          <w:ilvl w:val="0"/>
          <w:numId w:val="6"/>
        </w:numPr>
        <w:autoSpaceDE w:val="0"/>
        <w:autoSpaceDN w:val="0"/>
        <w:adjustRightInd w:val="0"/>
        <w:spacing w:after="0" w:line="240" w:lineRule="auto"/>
        <w:contextualSpacing/>
        <w:jc w:val="both"/>
        <w:rPr>
          <w:rFonts w:cs="Times New Roman"/>
        </w:rPr>
      </w:pPr>
      <w:r w:rsidRPr="00FE1496">
        <w:rPr>
          <w:rFonts w:cs="Times New Roman"/>
        </w:rPr>
        <w:t>l’autonomia del territorio nell’.assunzione delle spese di investimento;</w:t>
      </w:r>
    </w:p>
    <w:p w:rsidR="0025132E" w:rsidRPr="00FE1496" w:rsidRDefault="0025132E" w:rsidP="00A107FC">
      <w:pPr>
        <w:numPr>
          <w:ilvl w:val="0"/>
          <w:numId w:val="6"/>
        </w:numPr>
        <w:autoSpaceDE w:val="0"/>
        <w:autoSpaceDN w:val="0"/>
        <w:adjustRightInd w:val="0"/>
        <w:spacing w:after="0" w:line="240" w:lineRule="auto"/>
        <w:contextualSpacing/>
        <w:jc w:val="both"/>
        <w:rPr>
          <w:rFonts w:cs="Times New Roman"/>
        </w:rPr>
      </w:pPr>
      <w:r w:rsidRPr="00FE1496">
        <w:rPr>
          <w:rFonts w:cs="Times New Roman"/>
        </w:rPr>
        <w:t>la capacità degli enti di collaborare tra loro per individuare le priorità e gli interventi strategici per lo sviluppo locale e per la coesione territoriale, che devono risultare coerenti con la programmazione provinciale;</w:t>
      </w:r>
    </w:p>
    <w:p w:rsidR="0025132E" w:rsidRPr="00FE1496" w:rsidRDefault="0025132E" w:rsidP="00A107FC">
      <w:pPr>
        <w:numPr>
          <w:ilvl w:val="0"/>
          <w:numId w:val="7"/>
        </w:numPr>
        <w:autoSpaceDE w:val="0"/>
        <w:autoSpaceDN w:val="0"/>
        <w:adjustRightInd w:val="0"/>
        <w:spacing w:after="0" w:line="240" w:lineRule="auto"/>
        <w:contextualSpacing/>
        <w:jc w:val="both"/>
        <w:rPr>
          <w:rFonts w:cs="Times New Roman"/>
        </w:rPr>
      </w:pPr>
      <w:r w:rsidRPr="00FE1496">
        <w:rPr>
          <w:rFonts w:cs="Times New Roman"/>
        </w:rPr>
        <w:t>la semplificazione dei processi;</w:t>
      </w:r>
    </w:p>
    <w:p w:rsidR="0025132E" w:rsidRPr="00FE1496" w:rsidRDefault="0025132E" w:rsidP="00A107FC">
      <w:pPr>
        <w:numPr>
          <w:ilvl w:val="0"/>
          <w:numId w:val="7"/>
        </w:numPr>
        <w:autoSpaceDE w:val="0"/>
        <w:autoSpaceDN w:val="0"/>
        <w:adjustRightInd w:val="0"/>
        <w:spacing w:after="0" w:line="240" w:lineRule="auto"/>
        <w:contextualSpacing/>
        <w:jc w:val="both"/>
        <w:rPr>
          <w:rFonts w:cs="Times New Roman"/>
        </w:rPr>
      </w:pPr>
      <w:r w:rsidRPr="00FE1496">
        <w:rPr>
          <w:rFonts w:cs="Times New Roman"/>
        </w:rPr>
        <w:t>l’attuazione del principio di sussidiarietà;</w:t>
      </w:r>
    </w:p>
    <w:p w:rsidR="0025132E" w:rsidRPr="00FE1496" w:rsidRDefault="0025132E" w:rsidP="00A107FC">
      <w:pPr>
        <w:numPr>
          <w:ilvl w:val="0"/>
          <w:numId w:val="7"/>
        </w:numPr>
        <w:autoSpaceDE w:val="0"/>
        <w:autoSpaceDN w:val="0"/>
        <w:adjustRightInd w:val="0"/>
        <w:spacing w:after="0" w:line="240" w:lineRule="auto"/>
        <w:contextualSpacing/>
        <w:jc w:val="both"/>
        <w:rPr>
          <w:rFonts w:cs="Times New Roman"/>
        </w:rPr>
      </w:pPr>
      <w:r w:rsidRPr="00FE1496">
        <w:rPr>
          <w:rFonts w:cs="Times New Roman"/>
        </w:rPr>
        <w:t>la coesione territoriale, intesa come sviluppo omogeneo e perequativo di un territorio e quindi come crescita qualitativa, non solo quantitativa, dello stesso.</w:t>
      </w:r>
    </w:p>
    <w:p w:rsidR="0025132E" w:rsidRPr="00FE1496" w:rsidRDefault="0025132E" w:rsidP="0025132E">
      <w:pPr>
        <w:autoSpaceDE w:val="0"/>
        <w:autoSpaceDN w:val="0"/>
        <w:adjustRightInd w:val="0"/>
        <w:spacing w:after="0" w:line="240" w:lineRule="auto"/>
        <w:jc w:val="both"/>
        <w:rPr>
          <w:rFonts w:cs="Times New Roman"/>
        </w:rPr>
      </w:pPr>
    </w:p>
    <w:p w:rsidR="0025132E" w:rsidRPr="00FE1496" w:rsidRDefault="0025132E" w:rsidP="0025132E">
      <w:pPr>
        <w:autoSpaceDE w:val="0"/>
        <w:autoSpaceDN w:val="0"/>
        <w:adjustRightInd w:val="0"/>
        <w:spacing w:after="0" w:line="240" w:lineRule="auto"/>
        <w:jc w:val="both"/>
        <w:rPr>
          <w:rFonts w:cs="Times New Roman"/>
        </w:rPr>
      </w:pPr>
      <w:r w:rsidRPr="00FE1496">
        <w:rPr>
          <w:rFonts w:cs="Times New Roman"/>
        </w:rPr>
        <w:t xml:space="preserve">In relazione a ciò la Comunità della Valle di Sole  dovrà svolgere, nel corso del 2019, un’attività di coordinamento operativo e di impulso nei confronti dei Comuni ai fini della gestione delle risorse finanziarie che confluiranno nel </w:t>
      </w:r>
      <w:r w:rsidRPr="00FE1496">
        <w:rPr>
          <w:rFonts w:cs="Times New Roman"/>
          <w:i/>
          <w:iCs/>
        </w:rPr>
        <w:t>Fondo strategico per la coesione territoriale.</w:t>
      </w:r>
      <w:r w:rsidRPr="00FE1496">
        <w:rPr>
          <w:rFonts w:cs="Times New Roman"/>
        </w:rPr>
        <w:t>.</w:t>
      </w:r>
    </w:p>
    <w:p w:rsidR="0025132E" w:rsidRPr="00FE1496" w:rsidRDefault="0025132E" w:rsidP="0025132E">
      <w:pPr>
        <w:autoSpaceDE w:val="0"/>
        <w:autoSpaceDN w:val="0"/>
        <w:adjustRightInd w:val="0"/>
        <w:spacing w:after="0" w:line="240" w:lineRule="auto"/>
        <w:jc w:val="both"/>
        <w:rPr>
          <w:rFonts w:cs="Times New Roman"/>
        </w:rPr>
      </w:pPr>
      <w:r w:rsidRPr="00FE1496">
        <w:rPr>
          <w:rFonts w:cs="Times New Roman"/>
        </w:rPr>
        <w:t>L’obiettivo a tal fine assegnato al Servizio segreteria, organizzazione ed affari generali è pertanto quello di garantire, sotto il profilo amministrativo, un’assistenza ed un supporto al Servizio tecnico e Lavori Pubblici per dare attuazione all’Accordo di programma disciplinante il Fondo strategico territoriale della Valle di Sole.</w:t>
      </w:r>
    </w:p>
    <w:p w:rsidR="0025132E" w:rsidRPr="00FE1496" w:rsidRDefault="0025132E" w:rsidP="0025132E">
      <w:pPr>
        <w:autoSpaceDE w:val="0"/>
        <w:autoSpaceDN w:val="0"/>
        <w:adjustRightInd w:val="0"/>
        <w:spacing w:after="0" w:line="240" w:lineRule="auto"/>
        <w:jc w:val="both"/>
        <w:rPr>
          <w:rFonts w:cs="Times New Roman"/>
        </w:rPr>
      </w:pPr>
      <w:r w:rsidRPr="00FE1496">
        <w:rPr>
          <w:rFonts w:cs="Times New Roman"/>
        </w:rPr>
        <w:t>Nello specifico nel corso dell’ano 2019 si procederà alla realizzazione degli interventi per conto dei comuni previsti dall’Accordo di programma relativi alla realizzazione delle piste ciclabili per le quali nell’Accordo di Programma è stata individuata la Comunità della Valle di Sole quale Ente capofila dalla fase di progettazione alla fase di realizzazione.</w:t>
      </w:r>
    </w:p>
    <w:p w:rsidR="0025132E" w:rsidRPr="00FE1496" w:rsidRDefault="0025132E" w:rsidP="0025132E">
      <w:pPr>
        <w:autoSpaceDE w:val="0"/>
        <w:autoSpaceDN w:val="0"/>
        <w:adjustRightInd w:val="0"/>
        <w:spacing w:after="0" w:line="240" w:lineRule="auto"/>
        <w:jc w:val="both"/>
        <w:rPr>
          <w:rFonts w:cs="Times New Roman"/>
          <w:u w:val="single"/>
        </w:rPr>
      </w:pPr>
    </w:p>
    <w:p w:rsidR="0025132E" w:rsidRPr="00FE1496" w:rsidRDefault="0025132E" w:rsidP="0025132E">
      <w:pPr>
        <w:autoSpaceDE w:val="0"/>
        <w:autoSpaceDN w:val="0"/>
        <w:adjustRightInd w:val="0"/>
        <w:spacing w:after="0" w:line="240" w:lineRule="auto"/>
        <w:jc w:val="both"/>
        <w:rPr>
          <w:rFonts w:cs="Times New Roman"/>
          <w:u w:val="single"/>
        </w:rPr>
      </w:pPr>
      <w:r w:rsidRPr="00FE1496">
        <w:rPr>
          <w:rFonts w:cs="Times New Roman"/>
          <w:u w:val="single"/>
        </w:rPr>
        <w:t>Tali procedure faranno capo al Responsabile del Servizio Tecnico – Ufficio Lavori pubblici che sarà supportato</w:t>
      </w:r>
      <w:r w:rsidR="00FB7FD4">
        <w:rPr>
          <w:rFonts w:cs="Times New Roman"/>
          <w:u w:val="single"/>
        </w:rPr>
        <w:t>,</w:t>
      </w:r>
      <w:r w:rsidRPr="00FE1496">
        <w:rPr>
          <w:rFonts w:cs="Times New Roman"/>
          <w:u w:val="single"/>
        </w:rPr>
        <w:t xml:space="preserve"> per la parte relativa alla realizzazione di opere pubbliche</w:t>
      </w:r>
      <w:r w:rsidR="00FB7FD4">
        <w:rPr>
          <w:rFonts w:cs="Times New Roman"/>
          <w:u w:val="single"/>
        </w:rPr>
        <w:t>,</w:t>
      </w:r>
      <w:r w:rsidRPr="00FE1496">
        <w:rPr>
          <w:rFonts w:cs="Times New Roman"/>
          <w:u w:val="single"/>
        </w:rPr>
        <w:t xml:space="preserve"> dalla dipendente Chiara Benvenuti per 16 ore settimanali</w:t>
      </w:r>
    </w:p>
    <w:p w:rsidR="003465C9" w:rsidRPr="00FE1496" w:rsidRDefault="003465C9" w:rsidP="0025132E">
      <w:pPr>
        <w:autoSpaceDE w:val="0"/>
        <w:autoSpaceDN w:val="0"/>
        <w:adjustRightInd w:val="0"/>
        <w:spacing w:after="0" w:line="240" w:lineRule="auto"/>
        <w:jc w:val="both"/>
        <w:rPr>
          <w:rFonts w:cs="Times New Roman"/>
          <w:u w:val="single"/>
        </w:rPr>
      </w:pPr>
    </w:p>
    <w:p w:rsidR="00C93B91" w:rsidRPr="00FE1496" w:rsidRDefault="00C93B91" w:rsidP="0025132E">
      <w:pPr>
        <w:autoSpaceDE w:val="0"/>
        <w:autoSpaceDN w:val="0"/>
        <w:adjustRightInd w:val="0"/>
        <w:spacing w:after="0" w:line="240" w:lineRule="auto"/>
        <w:jc w:val="both"/>
        <w:rPr>
          <w:rFonts w:cs="Times New Roman"/>
          <w:b/>
          <w:u w:val="single"/>
        </w:rPr>
      </w:pPr>
    </w:p>
    <w:p w:rsidR="003465C9" w:rsidRPr="00FE1496" w:rsidRDefault="003465C9" w:rsidP="0025132E">
      <w:pPr>
        <w:autoSpaceDE w:val="0"/>
        <w:autoSpaceDN w:val="0"/>
        <w:adjustRightInd w:val="0"/>
        <w:spacing w:after="0" w:line="240" w:lineRule="auto"/>
        <w:jc w:val="both"/>
        <w:rPr>
          <w:rFonts w:cs="Times New Roman"/>
          <w:b/>
          <w:u w:val="single"/>
        </w:rPr>
      </w:pPr>
      <w:r w:rsidRPr="00FE1496">
        <w:rPr>
          <w:rFonts w:cs="Times New Roman"/>
          <w:b/>
          <w:u w:val="single"/>
        </w:rPr>
        <w:t>RETI DI RISERVE</w:t>
      </w:r>
      <w:r w:rsidR="00FB69BF" w:rsidRPr="00FE1496">
        <w:rPr>
          <w:rFonts w:cs="Times New Roman"/>
          <w:b/>
          <w:u w:val="single"/>
        </w:rPr>
        <w:t xml:space="preserve"> ALTO NOCE</w:t>
      </w:r>
    </w:p>
    <w:p w:rsidR="0025132E" w:rsidRPr="00FE1496" w:rsidRDefault="0025132E" w:rsidP="0025132E">
      <w:pPr>
        <w:autoSpaceDE w:val="0"/>
        <w:autoSpaceDN w:val="0"/>
        <w:adjustRightInd w:val="0"/>
        <w:spacing w:after="0" w:line="240" w:lineRule="auto"/>
        <w:jc w:val="both"/>
        <w:rPr>
          <w:rFonts w:cs="Times New Roman"/>
          <w:b/>
          <w:u w:val="single"/>
        </w:rPr>
      </w:pPr>
    </w:p>
    <w:tbl>
      <w:tblPr>
        <w:tblW w:w="9639" w:type="dxa"/>
        <w:tblInd w:w="108" w:type="dxa"/>
        <w:tblLayout w:type="fixed"/>
        <w:tblLook w:val="04A0"/>
      </w:tblPr>
      <w:tblGrid>
        <w:gridCol w:w="2552"/>
        <w:gridCol w:w="236"/>
        <w:gridCol w:w="6851"/>
      </w:tblGrid>
      <w:tr w:rsidR="003E174C" w:rsidRPr="00FE1496" w:rsidTr="007B6AA2">
        <w:trPr>
          <w:trHeight w:val="57"/>
        </w:trPr>
        <w:tc>
          <w:tcPr>
            <w:tcW w:w="2552" w:type="dxa"/>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3E174C" w:rsidRPr="00FE1496" w:rsidRDefault="003E174C" w:rsidP="007B6AA2">
            <w:pPr>
              <w:pStyle w:val="Corpodeltesto31"/>
              <w:rPr>
                <w:rFonts w:asciiTheme="minorHAnsi" w:hAnsiTheme="minorHAnsi"/>
                <w:sz w:val="22"/>
                <w:szCs w:val="22"/>
              </w:rPr>
            </w:pPr>
          </w:p>
        </w:tc>
        <w:tc>
          <w:tcPr>
            <w:tcW w:w="6851" w:type="dxa"/>
            <w:shd w:val="clear" w:color="auto" w:fill="D9D9D9"/>
          </w:tcPr>
          <w:p w:rsidR="003E174C" w:rsidRPr="00FE1496" w:rsidRDefault="003E174C" w:rsidP="003E174C">
            <w:pPr>
              <w:pStyle w:val="Corpodeltesto31"/>
              <w:rPr>
                <w:rFonts w:asciiTheme="minorHAnsi" w:hAnsiTheme="minorHAnsi"/>
                <w:sz w:val="22"/>
                <w:szCs w:val="22"/>
              </w:rPr>
            </w:pPr>
            <w:r w:rsidRPr="00FE1496">
              <w:rPr>
                <w:rFonts w:asciiTheme="minorHAnsi" w:hAnsiTheme="minorHAnsi"/>
                <w:sz w:val="22"/>
                <w:szCs w:val="22"/>
              </w:rPr>
              <w:t xml:space="preserve">09 – </w:t>
            </w:r>
            <w:r w:rsidR="002463F5" w:rsidRPr="00FE1496">
              <w:rPr>
                <w:rFonts w:asciiTheme="minorHAnsi" w:hAnsiTheme="minorHAnsi"/>
                <w:sz w:val="22"/>
                <w:szCs w:val="22"/>
              </w:rPr>
              <w:t>Sviluppo sostenibile e tutela del territorio e dell'ambiente</w:t>
            </w:r>
          </w:p>
        </w:tc>
      </w:tr>
      <w:tr w:rsidR="003E174C" w:rsidRPr="00FE1496" w:rsidTr="007B6AA2">
        <w:trPr>
          <w:trHeight w:val="57"/>
        </w:trPr>
        <w:tc>
          <w:tcPr>
            <w:tcW w:w="2552" w:type="dxa"/>
          </w:tcPr>
          <w:p w:rsidR="003E174C" w:rsidRPr="00FE1496" w:rsidRDefault="003E174C" w:rsidP="007B6AA2">
            <w:pPr>
              <w:pStyle w:val="Corpodeltesto31"/>
              <w:rPr>
                <w:rFonts w:asciiTheme="minorHAnsi" w:hAnsiTheme="minorHAnsi"/>
                <w:sz w:val="22"/>
                <w:szCs w:val="22"/>
              </w:rPr>
            </w:pPr>
          </w:p>
        </w:tc>
        <w:tc>
          <w:tcPr>
            <w:tcW w:w="236" w:type="dxa"/>
            <w:shd w:val="clear" w:color="auto" w:fill="FFFFFF"/>
          </w:tcPr>
          <w:p w:rsidR="003E174C" w:rsidRPr="00FE1496" w:rsidRDefault="003E174C" w:rsidP="007B6AA2">
            <w:pPr>
              <w:pStyle w:val="Corpodeltesto31"/>
              <w:rPr>
                <w:rFonts w:asciiTheme="minorHAnsi" w:hAnsiTheme="minorHAnsi"/>
                <w:sz w:val="22"/>
                <w:szCs w:val="22"/>
              </w:rPr>
            </w:pPr>
          </w:p>
        </w:tc>
        <w:tc>
          <w:tcPr>
            <w:tcW w:w="6851" w:type="dxa"/>
          </w:tcPr>
          <w:p w:rsidR="003E174C" w:rsidRPr="00FE1496" w:rsidRDefault="003E174C" w:rsidP="007B6AA2">
            <w:pPr>
              <w:pStyle w:val="Corpodeltesto31"/>
              <w:rPr>
                <w:rFonts w:asciiTheme="minorHAnsi" w:hAnsiTheme="minorHAnsi"/>
                <w:sz w:val="22"/>
                <w:szCs w:val="22"/>
              </w:rPr>
            </w:pPr>
          </w:p>
        </w:tc>
      </w:tr>
      <w:tr w:rsidR="003E174C" w:rsidRPr="00FE1496" w:rsidTr="007B6AA2">
        <w:trPr>
          <w:trHeight w:val="57"/>
        </w:trPr>
        <w:tc>
          <w:tcPr>
            <w:tcW w:w="2552" w:type="dxa"/>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3E174C" w:rsidRPr="00FE1496" w:rsidRDefault="003E174C" w:rsidP="007B6AA2">
            <w:pPr>
              <w:pStyle w:val="Corpodeltesto31"/>
              <w:rPr>
                <w:rFonts w:asciiTheme="minorHAnsi" w:hAnsiTheme="minorHAnsi"/>
                <w:sz w:val="22"/>
                <w:szCs w:val="22"/>
              </w:rPr>
            </w:pPr>
          </w:p>
        </w:tc>
        <w:tc>
          <w:tcPr>
            <w:tcW w:w="6851" w:type="dxa"/>
            <w:shd w:val="clear" w:color="auto" w:fill="D9D9D9"/>
          </w:tcPr>
          <w:p w:rsidR="003E174C" w:rsidRPr="00FE1496" w:rsidRDefault="003E174C" w:rsidP="007B6AA2">
            <w:pPr>
              <w:pStyle w:val="Corpodeltesto31"/>
              <w:rPr>
                <w:rFonts w:asciiTheme="minorHAnsi" w:hAnsiTheme="minorHAnsi"/>
                <w:sz w:val="22"/>
                <w:szCs w:val="22"/>
              </w:rPr>
            </w:pPr>
            <w:r w:rsidRPr="00FE1496">
              <w:rPr>
                <w:rFonts w:asciiTheme="minorHAnsi" w:hAnsiTheme="minorHAnsi"/>
                <w:sz w:val="22"/>
                <w:szCs w:val="22"/>
              </w:rPr>
              <w:t xml:space="preserve">02 – </w:t>
            </w:r>
            <w:r w:rsidR="002463F5" w:rsidRPr="00FE1496">
              <w:rPr>
                <w:rFonts w:asciiTheme="minorHAnsi" w:hAnsiTheme="minorHAnsi"/>
                <w:sz w:val="22"/>
                <w:szCs w:val="22"/>
              </w:rPr>
              <w:t>Tutela valorizzazione e recupero ambientale</w:t>
            </w:r>
          </w:p>
        </w:tc>
      </w:tr>
    </w:tbl>
    <w:p w:rsidR="003E174C" w:rsidRPr="00FE1496" w:rsidRDefault="003E174C" w:rsidP="0025132E">
      <w:pPr>
        <w:autoSpaceDE w:val="0"/>
        <w:autoSpaceDN w:val="0"/>
        <w:adjustRightInd w:val="0"/>
        <w:spacing w:after="0" w:line="240" w:lineRule="auto"/>
        <w:jc w:val="both"/>
        <w:rPr>
          <w:rFonts w:eastAsia="Times New Roman" w:cs="Times New Roman"/>
          <w:lang w:eastAsia="it-IT"/>
        </w:rPr>
      </w:pPr>
    </w:p>
    <w:p w:rsidR="003465C9" w:rsidRPr="00FE1496" w:rsidRDefault="003465C9" w:rsidP="003465C9">
      <w:pPr>
        <w:widowControl w:val="0"/>
        <w:tabs>
          <w:tab w:val="left" w:pos="851"/>
        </w:tabs>
        <w:suppressAutoHyphens/>
        <w:autoSpaceDE w:val="0"/>
        <w:autoSpaceDN w:val="0"/>
        <w:spacing w:after="120" w:line="240" w:lineRule="auto"/>
        <w:jc w:val="both"/>
        <w:textAlignment w:val="baseline"/>
        <w:rPr>
          <w:rFonts w:eastAsia="TimesNewRomanPSMT" w:cs="Times New Roman"/>
          <w:kern w:val="3"/>
          <w:lang w:eastAsia="zh-CN" w:bidi="hi-IN"/>
        </w:rPr>
      </w:pPr>
      <w:r w:rsidRPr="00FE1496">
        <w:rPr>
          <w:rFonts w:eastAsia="TimesNewRomanPSMT" w:cs="Times New Roman"/>
          <w:kern w:val="3"/>
          <w:lang w:eastAsia="zh-CN" w:bidi="hi-IN"/>
        </w:rPr>
        <w:t>La L.P. 23.05.2007 n. 11 recante “Governo del territorio forestale e montano dei corsi d'acqua e delle aree protette” ha, come finalità, l'equilibrio ecologico del territorio forestale e montano, nonché la conservazione della biodiversità di habitat e specie, oltre che la valorizzazione della funzione culturale e tu</w:t>
      </w:r>
      <w:r w:rsidR="0026573A">
        <w:rPr>
          <w:rFonts w:eastAsia="TimesNewRomanPSMT" w:cs="Times New Roman"/>
          <w:kern w:val="3"/>
          <w:lang w:eastAsia="zh-CN" w:bidi="hi-IN"/>
        </w:rPr>
        <w:t>ristico-ricreativa degli stessi.</w:t>
      </w:r>
    </w:p>
    <w:p w:rsidR="003465C9" w:rsidRPr="00FE1496" w:rsidRDefault="003465C9" w:rsidP="003465C9">
      <w:pPr>
        <w:widowControl w:val="0"/>
        <w:tabs>
          <w:tab w:val="left" w:pos="851"/>
        </w:tabs>
        <w:suppressAutoHyphens/>
        <w:autoSpaceDE w:val="0"/>
        <w:autoSpaceDN w:val="0"/>
        <w:spacing w:after="120" w:line="240" w:lineRule="auto"/>
        <w:jc w:val="both"/>
        <w:textAlignment w:val="baseline"/>
        <w:rPr>
          <w:rFonts w:eastAsia="SimSun" w:cs="Times New Roman"/>
          <w:kern w:val="3"/>
          <w:lang w:eastAsia="zh-CN" w:bidi="hi-IN"/>
        </w:rPr>
      </w:pPr>
      <w:r w:rsidRPr="00FE1496">
        <w:rPr>
          <w:rFonts w:eastAsia="SimSun" w:cs="Times New Roman"/>
          <w:kern w:val="3"/>
          <w:lang w:eastAsia="zh-CN" w:bidi="hi-IN"/>
        </w:rPr>
        <w:t>T</w:t>
      </w:r>
      <w:r w:rsidRPr="00FE1496">
        <w:rPr>
          <w:rFonts w:eastAsia="TimesNewRomanPSMT" w:cs="Times New Roman"/>
          <w:kern w:val="3"/>
          <w:lang w:eastAsia="zh-CN" w:bidi="hi-IN"/>
        </w:rPr>
        <w:t>enuto conto che l'art. 47 della sopra richiamata normativa provinciale prevede che aree facenti parte della rete europea “Natura 2000”, riserve naturali provinciali, riserve locali che si prestano ad una gestione unitaria e coordinata, possano essere organizzate secondo una “Rete di Riserve” attivata su base volontaria attraverso accordi di programma tra i comuni, le comu</w:t>
      </w:r>
      <w:r w:rsidR="0026573A">
        <w:rPr>
          <w:rFonts w:eastAsia="TimesNewRomanPSMT" w:cs="Times New Roman"/>
          <w:kern w:val="3"/>
          <w:lang w:eastAsia="zh-CN" w:bidi="hi-IN"/>
        </w:rPr>
        <w:t>nità interessate e la Provincia.</w:t>
      </w:r>
    </w:p>
    <w:p w:rsidR="003465C9" w:rsidRPr="00FE1496" w:rsidRDefault="003465C9" w:rsidP="003465C9">
      <w:pPr>
        <w:widowControl w:val="0"/>
        <w:tabs>
          <w:tab w:val="left" w:pos="851"/>
        </w:tabs>
        <w:suppressAutoHyphens/>
        <w:autoSpaceDE w:val="0"/>
        <w:autoSpaceDN w:val="0"/>
        <w:spacing w:after="120" w:line="240" w:lineRule="auto"/>
        <w:jc w:val="both"/>
        <w:textAlignment w:val="baseline"/>
        <w:rPr>
          <w:rFonts w:eastAsia="SimSun" w:cs="Times New Roman"/>
          <w:kern w:val="3"/>
          <w:lang w:eastAsia="zh-CN" w:bidi="hi-IN"/>
        </w:rPr>
      </w:pPr>
      <w:r w:rsidRPr="00FE1496">
        <w:rPr>
          <w:rFonts w:eastAsia="TimesNewRomanPSMT" w:cs="Times New Roman"/>
          <w:kern w:val="3"/>
          <w:lang w:eastAsia="zh-CN" w:bidi="hi-IN"/>
        </w:rPr>
        <w:lastRenderedPageBreak/>
        <w:t>L’</w:t>
      </w:r>
      <w:r w:rsidRPr="00FE1496">
        <w:rPr>
          <w:rFonts w:eastAsia="LiberationSans" w:cs="Times New Roman"/>
          <w:kern w:val="3"/>
          <w:lang w:eastAsia="zh-CN" w:bidi="hi-IN"/>
        </w:rPr>
        <w:t xml:space="preserve">art. 35 </w:t>
      </w:r>
      <w:r w:rsidRPr="00FE1496">
        <w:rPr>
          <w:rFonts w:eastAsia="TimesNewRomanPSMT" w:cs="Times New Roman"/>
          <w:kern w:val="3"/>
          <w:lang w:eastAsia="zh-CN" w:bidi="hi-IN"/>
        </w:rPr>
        <w:t xml:space="preserve">della sopra richiamata normativa provinciale prevede che </w:t>
      </w:r>
      <w:r w:rsidRPr="00FE1496">
        <w:rPr>
          <w:rFonts w:eastAsia="LiberationSans" w:cs="Times New Roman"/>
          <w:kern w:val="3"/>
          <w:lang w:eastAsia="zh-CN" w:bidi="hi-IN"/>
        </w:rPr>
        <w:t>l'Accordo di programma per l'attivazione della Rete coinvolge oltre ai Comuni e la Provincia anche le Comunità territorialmente interessate, i bacini imbriferi montani (BIM) e le Amministrazioni separate di uso civico</w:t>
      </w:r>
      <w:r w:rsidR="0026573A">
        <w:rPr>
          <w:rFonts w:eastAsia="TimesNewRomanPSMT" w:cs="Times New Roman"/>
          <w:kern w:val="3"/>
          <w:lang w:eastAsia="zh-CN" w:bidi="hi-IN"/>
        </w:rPr>
        <w:t>.</w:t>
      </w:r>
    </w:p>
    <w:p w:rsidR="003465C9" w:rsidRPr="00FE1496" w:rsidRDefault="003465C9" w:rsidP="003465C9">
      <w:pPr>
        <w:widowControl w:val="0"/>
        <w:tabs>
          <w:tab w:val="left" w:pos="851"/>
        </w:tabs>
        <w:suppressAutoHyphens/>
        <w:autoSpaceDE w:val="0"/>
        <w:autoSpaceDN w:val="0"/>
        <w:spacing w:after="120" w:line="240" w:lineRule="auto"/>
        <w:jc w:val="both"/>
        <w:textAlignment w:val="baseline"/>
        <w:rPr>
          <w:rFonts w:eastAsia="SimSun" w:cs="Times New Roman"/>
          <w:kern w:val="3"/>
          <w:lang w:eastAsia="zh-CN" w:bidi="hi-IN"/>
        </w:rPr>
      </w:pPr>
      <w:r w:rsidRPr="00FE1496">
        <w:rPr>
          <w:rFonts w:eastAsia="LiberationSans" w:cs="Times New Roman"/>
          <w:kern w:val="3"/>
          <w:lang w:eastAsia="zh-CN" w:bidi="hi-IN"/>
        </w:rPr>
        <w:t xml:space="preserve">L’'obiettivo dell'istituzione della Rete di Riserve è quello di conservare attivamente le aree protette perseguendo così la valorizzazione e la riqualificazione degli ambienti naturali e seminaturali, integrando questo obiettivo con lo sviluppo della attività umane ed economiche compatibili con le esigenze di </w:t>
      </w:r>
      <w:r w:rsidR="00CC3532" w:rsidRPr="00FE1496">
        <w:rPr>
          <w:rFonts w:eastAsia="LiberationSans" w:cs="Times New Roman"/>
          <w:kern w:val="3"/>
          <w:lang w:eastAsia="zh-CN" w:bidi="hi-IN"/>
        </w:rPr>
        <w:t>conservazione.</w:t>
      </w:r>
    </w:p>
    <w:p w:rsidR="003465C9" w:rsidRPr="00FE1496" w:rsidRDefault="003465C9" w:rsidP="003465C9">
      <w:pPr>
        <w:autoSpaceDE w:val="0"/>
        <w:autoSpaceDN w:val="0"/>
        <w:adjustRightInd w:val="0"/>
        <w:spacing w:after="0" w:line="240" w:lineRule="auto"/>
        <w:jc w:val="both"/>
        <w:rPr>
          <w:rFonts w:eastAsia="TimesNewRomanPSMT" w:cs="Times New Roman"/>
          <w:kern w:val="3"/>
          <w:lang w:eastAsia="zh-CN" w:bidi="hi-IN"/>
        </w:rPr>
      </w:pPr>
      <w:r w:rsidRPr="00FE1496">
        <w:rPr>
          <w:rFonts w:eastAsia="SimSun" w:cs="Times New Roman"/>
          <w:kern w:val="3"/>
          <w:lang w:eastAsia="zh-CN" w:bidi="hi-IN"/>
        </w:rPr>
        <w:t xml:space="preserve">In data 7 settembre 2015 la Giunta Provinciale, con Delibera n. 1532, aveva approvato l’Accordo di Programma per l’attivazione della “Rete di Riserve Alto Noce” </w:t>
      </w:r>
      <w:r w:rsidRPr="00FE1496">
        <w:rPr>
          <w:rFonts w:eastAsia="TimesNewRomanPSMT" w:cs="Times New Roman"/>
          <w:kern w:val="3"/>
          <w:lang w:eastAsia="zh-CN" w:bidi="hi-IN"/>
        </w:rPr>
        <w:t>ai sensi dell’art. 47 della legge provinciale 23 maggio 2007, n. 11 e ss.mm. sul territorio dei Comuni della Valle di Sole.</w:t>
      </w:r>
    </w:p>
    <w:p w:rsidR="003465C9" w:rsidRPr="00FE1496" w:rsidRDefault="003465C9" w:rsidP="003465C9">
      <w:pPr>
        <w:autoSpaceDE w:val="0"/>
        <w:autoSpaceDN w:val="0"/>
        <w:adjustRightInd w:val="0"/>
        <w:spacing w:after="0" w:line="240" w:lineRule="auto"/>
        <w:jc w:val="both"/>
        <w:rPr>
          <w:rFonts w:eastAsia="TimesNewRomanPSMT" w:cs="Times New Roman"/>
          <w:kern w:val="3"/>
          <w:lang w:eastAsia="zh-CN" w:bidi="hi-IN"/>
        </w:rPr>
      </w:pPr>
    </w:p>
    <w:p w:rsidR="003465C9" w:rsidRPr="00FE1496" w:rsidRDefault="003465C9" w:rsidP="003465C9">
      <w:pPr>
        <w:widowControl w:val="0"/>
        <w:suppressAutoHyphens/>
        <w:autoSpaceDN w:val="0"/>
        <w:spacing w:after="0" w:line="240" w:lineRule="auto"/>
        <w:jc w:val="both"/>
        <w:textAlignment w:val="baseline"/>
        <w:rPr>
          <w:rFonts w:eastAsia="TimesNewRomanPSMT" w:cs="Times New Roman"/>
          <w:kern w:val="3"/>
          <w:lang w:eastAsia="zh-CN" w:bidi="hi-IN"/>
        </w:rPr>
      </w:pPr>
      <w:r w:rsidRPr="00FE1496">
        <w:rPr>
          <w:rFonts w:eastAsia="TimesNewRomanPSMT" w:cs="Times New Roman"/>
          <w:kern w:val="3"/>
          <w:lang w:eastAsia="zh-CN" w:bidi="hi-IN"/>
        </w:rPr>
        <w:t>Tale Accordo, approvato dal presente ente con Deliberazione di Assemblea n. 13 di data 22.04.2015 e infine sottoscritto in data 27 ottobre 2015, prevedeva una durata triennale dalla data di sottoscrizione (fino al 27 ottobre 2018), entro cui sviluppare una serie di azioni di valorizzazione e conservazione del patrimonio naturale e culturale della Rete di Riserve</w:t>
      </w:r>
      <w:r w:rsidR="0026573A">
        <w:rPr>
          <w:rFonts w:eastAsia="TimesNewRomanPSMT" w:cs="Times New Roman"/>
          <w:kern w:val="3"/>
          <w:lang w:eastAsia="zh-CN" w:bidi="hi-IN"/>
        </w:rPr>
        <w:t>.</w:t>
      </w:r>
    </w:p>
    <w:p w:rsidR="003465C9" w:rsidRPr="00FE1496" w:rsidRDefault="003465C9" w:rsidP="003465C9">
      <w:pPr>
        <w:autoSpaceDE w:val="0"/>
        <w:autoSpaceDN w:val="0"/>
        <w:adjustRightInd w:val="0"/>
        <w:spacing w:after="0" w:line="240" w:lineRule="auto"/>
        <w:jc w:val="both"/>
        <w:rPr>
          <w:rFonts w:eastAsia="TimesNewRomanPSMT" w:cs="Times New Roman"/>
          <w:kern w:val="3"/>
          <w:lang w:eastAsia="zh-CN" w:bidi="hi-IN"/>
        </w:rPr>
      </w:pPr>
    </w:p>
    <w:p w:rsidR="003465C9" w:rsidRPr="00FE1496" w:rsidRDefault="003465C9" w:rsidP="003465C9">
      <w:pPr>
        <w:autoSpaceDE w:val="0"/>
        <w:autoSpaceDN w:val="0"/>
        <w:adjustRightInd w:val="0"/>
        <w:spacing w:after="0" w:line="240" w:lineRule="auto"/>
        <w:jc w:val="both"/>
        <w:rPr>
          <w:rFonts w:cs="Times New Roman"/>
        </w:rPr>
      </w:pPr>
      <w:r w:rsidRPr="00FE1496">
        <w:rPr>
          <w:rFonts w:cs="Times New Roman"/>
        </w:rPr>
        <w:t>Il Comitato di Gestione della Rete di Riserve nella seduta n. 12 dd. 22/06/2018 ha espresso all’unanimità l’intenzione di prorogare la durata fino al 31/12/2019 per consentire la realizzazione dei progetti previsti e ottenere la denominazione Parco Fluviale del Noce. Nella seduta di data 15/11/2018 con deliberazione n. 28 avente ad oggetto “</w:t>
      </w:r>
      <w:r w:rsidRPr="00FE1496">
        <w:rPr>
          <w:rFonts w:eastAsia="LiberationSans" w:cs="Times New Roman"/>
          <w:bCs/>
          <w:i/>
        </w:rPr>
        <w:t>Modifica</w:t>
      </w:r>
      <w:r w:rsidRPr="00FE1496">
        <w:rPr>
          <w:rFonts w:cs="Times New Roman"/>
          <w:bCs/>
          <w:i/>
        </w:rPr>
        <w:t xml:space="preserve"> dell'accordo di programma per l'attivazione della Rete di Riserve Alto Noce sottoscritto in data 27.10.2015</w:t>
      </w:r>
      <w:r w:rsidRPr="00FE1496">
        <w:rPr>
          <w:rFonts w:cs="Times New Roman"/>
          <w:bCs/>
        </w:rPr>
        <w:t>”, il</w:t>
      </w:r>
      <w:r w:rsidRPr="00FE1496">
        <w:rPr>
          <w:rFonts w:cs="Times New Roman"/>
        </w:rPr>
        <w:t xml:space="preserve"> Consiglio di Comunità ha deliberata la proroga di un anno con scadenza al 31/12/2019 del suddetto accordo.</w:t>
      </w:r>
    </w:p>
    <w:p w:rsidR="003465C9" w:rsidRPr="00FE1496" w:rsidRDefault="003465C9" w:rsidP="003465C9">
      <w:pPr>
        <w:autoSpaceDE w:val="0"/>
        <w:autoSpaceDN w:val="0"/>
        <w:adjustRightInd w:val="0"/>
        <w:spacing w:after="0" w:line="240" w:lineRule="auto"/>
        <w:jc w:val="both"/>
        <w:rPr>
          <w:rFonts w:cs="Times New Roman"/>
        </w:rPr>
      </w:pPr>
    </w:p>
    <w:p w:rsidR="003465C9" w:rsidRPr="00FE1496" w:rsidRDefault="003465C9" w:rsidP="003465C9">
      <w:pPr>
        <w:autoSpaceDE w:val="0"/>
        <w:autoSpaceDN w:val="0"/>
        <w:adjustRightInd w:val="0"/>
        <w:spacing w:after="0" w:line="240" w:lineRule="auto"/>
        <w:jc w:val="both"/>
        <w:rPr>
          <w:rFonts w:cs="Times New Roman"/>
        </w:rPr>
      </w:pPr>
      <w:r w:rsidRPr="00FE1496">
        <w:rPr>
          <w:rFonts w:cs="Times New Roman"/>
        </w:rPr>
        <w:t>Le principali opere che saranno realizzate nel corso dell’ano 2019 saranno:</w:t>
      </w:r>
    </w:p>
    <w:p w:rsidR="003465C9" w:rsidRPr="007E2BE6" w:rsidRDefault="003465C9" w:rsidP="003465C9">
      <w:pPr>
        <w:autoSpaceDE w:val="0"/>
        <w:autoSpaceDN w:val="0"/>
        <w:adjustRightInd w:val="0"/>
        <w:spacing w:after="0" w:line="240" w:lineRule="auto"/>
        <w:jc w:val="both"/>
        <w:rPr>
          <w:rFonts w:cs="Times New Roman"/>
          <w:sz w:val="12"/>
          <w:szCs w:val="12"/>
        </w:rPr>
      </w:pPr>
    </w:p>
    <w:p w:rsidR="003465C9" w:rsidRPr="00FE1496" w:rsidRDefault="003465C9" w:rsidP="00A107FC">
      <w:pPr>
        <w:widowControl w:val="0"/>
        <w:numPr>
          <w:ilvl w:val="0"/>
          <w:numId w:val="15"/>
        </w:numPr>
        <w:suppressAutoHyphens/>
        <w:autoSpaceDN w:val="0"/>
        <w:spacing w:after="0" w:line="240" w:lineRule="auto"/>
        <w:contextualSpacing/>
        <w:jc w:val="both"/>
        <w:textAlignment w:val="baseline"/>
        <w:rPr>
          <w:rFonts w:eastAsia="Times New Roman" w:cs="Mangal"/>
          <w:kern w:val="3"/>
          <w:lang w:eastAsia="zh-CN" w:bidi="hi-IN"/>
        </w:rPr>
      </w:pPr>
      <w:r w:rsidRPr="00FE1496">
        <w:rPr>
          <w:rFonts w:eastAsia="Times New Roman" w:cs="Mangal"/>
          <w:kern w:val="3"/>
          <w:lang w:eastAsia="zh-CN" w:bidi="hi-IN"/>
        </w:rPr>
        <w:t>realizzazione Sistema di n. 13 INFO POINT STORIA E NATURA 2000 da posizionarsi in ogni Comune della Valle di Sole lungo il corso del fiume Noce;</w:t>
      </w:r>
    </w:p>
    <w:p w:rsidR="003465C9" w:rsidRPr="00FE1496" w:rsidRDefault="003465C9" w:rsidP="00A107FC">
      <w:pPr>
        <w:pStyle w:val="Paragrafoelenco"/>
        <w:numPr>
          <w:ilvl w:val="0"/>
          <w:numId w:val="15"/>
        </w:numPr>
        <w:autoSpaceDE w:val="0"/>
        <w:autoSpaceDN w:val="0"/>
        <w:adjustRightInd w:val="0"/>
        <w:spacing w:after="0" w:line="240" w:lineRule="auto"/>
        <w:jc w:val="both"/>
        <w:rPr>
          <w:rFonts w:cs="Times New Roman"/>
        </w:rPr>
      </w:pPr>
      <w:r w:rsidRPr="00FE1496">
        <w:rPr>
          <w:rFonts w:eastAsia="Times New Roman" w:cs="Times New Roman"/>
        </w:rPr>
        <w:t>Riqualificazione ambientale Rio Foce Valpiana – Tratto Finale – Ossana</w:t>
      </w:r>
    </w:p>
    <w:p w:rsidR="003465C9" w:rsidRPr="00FE1496" w:rsidRDefault="003465C9" w:rsidP="00A107FC">
      <w:pPr>
        <w:widowControl w:val="0"/>
        <w:numPr>
          <w:ilvl w:val="0"/>
          <w:numId w:val="15"/>
        </w:numPr>
        <w:suppressAutoHyphens/>
        <w:autoSpaceDN w:val="0"/>
        <w:spacing w:after="0" w:line="240" w:lineRule="auto"/>
        <w:contextualSpacing/>
        <w:jc w:val="both"/>
        <w:textAlignment w:val="baseline"/>
        <w:rPr>
          <w:rFonts w:eastAsia="Times New Roman" w:cs="Times New Roman"/>
          <w:kern w:val="3"/>
          <w:lang w:eastAsia="zh-CN" w:bidi="hi-IN"/>
        </w:rPr>
      </w:pPr>
      <w:r w:rsidRPr="00FE1496">
        <w:rPr>
          <w:rFonts w:eastAsia="Times New Roman" w:cs="Times New Roman"/>
        </w:rPr>
        <w:t>Rete di Riserve: Intervento INFO POINT- ONTANETA di Croviana (punto informativo-didattico e relativo sentiero tematico</w:t>
      </w:r>
    </w:p>
    <w:p w:rsidR="00C93B91" w:rsidRPr="00FE1496" w:rsidRDefault="00C93B91" w:rsidP="00A107FC">
      <w:pPr>
        <w:pStyle w:val="Paragrafoelenco"/>
        <w:numPr>
          <w:ilvl w:val="0"/>
          <w:numId w:val="15"/>
        </w:numPr>
        <w:jc w:val="both"/>
        <w:rPr>
          <w:rFonts w:cs="Times New Roman"/>
        </w:rPr>
      </w:pPr>
      <w:r w:rsidRPr="00FE1496">
        <w:rPr>
          <w:rFonts w:eastAsia="Times New Roman" w:cs="Times New Roman"/>
        </w:rPr>
        <w:t xml:space="preserve">realizzazione strada di accesso, recupero e mantenimento prati della </w:t>
      </w:r>
      <w:proofErr w:type="spellStart"/>
      <w:r w:rsidRPr="00FE1496">
        <w:rPr>
          <w:rFonts w:eastAsia="Times New Roman" w:cs="Times New Roman"/>
        </w:rPr>
        <w:t>zsc</w:t>
      </w:r>
      <w:proofErr w:type="spellEnd"/>
      <w:r w:rsidRPr="00FE1496">
        <w:rPr>
          <w:rFonts w:eastAsia="Times New Roman" w:cs="Times New Roman"/>
        </w:rPr>
        <w:t xml:space="preserve"> </w:t>
      </w:r>
      <w:proofErr w:type="spellStart"/>
      <w:r w:rsidRPr="00FE1496">
        <w:rPr>
          <w:rFonts w:eastAsia="Times New Roman" w:cs="Times New Roman"/>
        </w:rPr>
        <w:t>Arnago</w:t>
      </w:r>
      <w:proofErr w:type="spellEnd"/>
    </w:p>
    <w:p w:rsidR="003465C9" w:rsidRPr="00FE1496" w:rsidRDefault="003465C9" w:rsidP="003465C9">
      <w:pPr>
        <w:autoSpaceDE w:val="0"/>
        <w:autoSpaceDN w:val="0"/>
        <w:adjustRightInd w:val="0"/>
        <w:spacing w:after="0" w:line="240" w:lineRule="auto"/>
        <w:jc w:val="both"/>
        <w:rPr>
          <w:rFonts w:cs="Times New Roman"/>
        </w:rPr>
      </w:pPr>
    </w:p>
    <w:p w:rsidR="0025132E" w:rsidRPr="00FE1496" w:rsidRDefault="003465C9" w:rsidP="0025132E">
      <w:pPr>
        <w:autoSpaceDE w:val="0"/>
        <w:autoSpaceDN w:val="0"/>
        <w:adjustRightInd w:val="0"/>
        <w:spacing w:after="0" w:line="240" w:lineRule="auto"/>
        <w:jc w:val="both"/>
        <w:rPr>
          <w:rFonts w:cs="Times New Roman"/>
          <w:b/>
        </w:rPr>
      </w:pPr>
      <w:r w:rsidRPr="00FE1496">
        <w:rPr>
          <w:rFonts w:cs="Times New Roman"/>
          <w:b/>
          <w:u w:val="single"/>
        </w:rPr>
        <w:t xml:space="preserve">Rimangono in capo al Comitato </w:t>
      </w:r>
      <w:r w:rsidR="00FB7FD4">
        <w:rPr>
          <w:rFonts w:cs="Times New Roman"/>
          <w:b/>
          <w:u w:val="single"/>
        </w:rPr>
        <w:t>E</w:t>
      </w:r>
      <w:r w:rsidRPr="00FE1496">
        <w:rPr>
          <w:rFonts w:cs="Times New Roman"/>
          <w:b/>
          <w:u w:val="single"/>
        </w:rPr>
        <w:t xml:space="preserve">secutivo le competenze ad adottare </w:t>
      </w:r>
      <w:r w:rsidR="00C93B91" w:rsidRPr="00FE1496">
        <w:rPr>
          <w:rFonts w:cs="Times New Roman"/>
          <w:b/>
          <w:u w:val="single"/>
        </w:rPr>
        <w:t>ogni atto relativo al progetto Reti di Riserve</w:t>
      </w:r>
      <w:r w:rsidR="00473DD3" w:rsidRPr="00FE1496">
        <w:rPr>
          <w:rFonts w:cs="Times New Roman"/>
          <w:b/>
        </w:rPr>
        <w:t xml:space="preserve"> su cui verranno apposti in base alle proprie competenze i pareri di regolarità tecnica da parte del Segretario generale o del Responsabile del Servizio Tecn</w:t>
      </w:r>
      <w:r w:rsidR="00AE64D8" w:rsidRPr="00FE1496">
        <w:rPr>
          <w:rFonts w:cs="Times New Roman"/>
          <w:b/>
        </w:rPr>
        <w:t>ico.</w:t>
      </w:r>
    </w:p>
    <w:p w:rsidR="0025132E" w:rsidRDefault="0025132E" w:rsidP="0025132E">
      <w:pPr>
        <w:autoSpaceDE w:val="0"/>
        <w:autoSpaceDN w:val="0"/>
        <w:adjustRightInd w:val="0"/>
        <w:spacing w:after="0" w:line="240" w:lineRule="auto"/>
        <w:jc w:val="both"/>
        <w:rPr>
          <w:rFonts w:cs="Times New Roman"/>
          <w:b/>
          <w:u w:val="single"/>
        </w:rPr>
      </w:pPr>
    </w:p>
    <w:p w:rsidR="007E2BE6" w:rsidRPr="00FE1496" w:rsidRDefault="007E2BE6" w:rsidP="0025132E">
      <w:pPr>
        <w:autoSpaceDE w:val="0"/>
        <w:autoSpaceDN w:val="0"/>
        <w:adjustRightInd w:val="0"/>
        <w:spacing w:after="0" w:line="240" w:lineRule="auto"/>
        <w:jc w:val="both"/>
        <w:rPr>
          <w:rFonts w:cs="Times New Roman"/>
          <w:b/>
          <w:u w:val="single"/>
        </w:rPr>
      </w:pPr>
    </w:p>
    <w:p w:rsidR="00C93B91" w:rsidRPr="00FE1496" w:rsidRDefault="00C93B91" w:rsidP="00C93B91">
      <w:pPr>
        <w:tabs>
          <w:tab w:val="left" w:pos="6096"/>
        </w:tabs>
        <w:spacing w:after="0" w:line="240" w:lineRule="auto"/>
        <w:jc w:val="both"/>
        <w:rPr>
          <w:rFonts w:eastAsia="Calibri" w:cs="Times New Roman"/>
          <w:b/>
          <w:u w:val="single"/>
        </w:rPr>
      </w:pPr>
      <w:r w:rsidRPr="00FE1496">
        <w:rPr>
          <w:rFonts w:eastAsia="Calibri" w:cs="Times New Roman"/>
          <w:b/>
          <w:u w:val="single"/>
        </w:rPr>
        <w:t>PERSONALE ASSEGNATO</w:t>
      </w:r>
    </w:p>
    <w:p w:rsidR="00C93B91" w:rsidRPr="00FE1496" w:rsidRDefault="00C93B91" w:rsidP="00C93B91">
      <w:pPr>
        <w:tabs>
          <w:tab w:val="left" w:pos="6096"/>
        </w:tabs>
        <w:spacing w:after="0" w:line="240" w:lineRule="auto"/>
        <w:jc w:val="both"/>
        <w:rPr>
          <w:rFonts w:eastAsia="Calibri" w:cs="Times New Roman"/>
          <w:b/>
          <w:u w:val="single"/>
        </w:rPr>
      </w:pPr>
    </w:p>
    <w:p w:rsidR="00C93B91" w:rsidRPr="00FE1496" w:rsidRDefault="00C93B91" w:rsidP="00C93B91">
      <w:pPr>
        <w:jc w:val="both"/>
        <w:rPr>
          <w:rFonts w:eastAsia="Calibri" w:cs="Times New Roman"/>
        </w:rPr>
      </w:pPr>
      <w:r w:rsidRPr="00AD1ACF">
        <w:rPr>
          <w:rFonts w:eastAsia="Calibri" w:cs="Times New Roman"/>
        </w:rPr>
        <w:t>1 Collaboratore amministrativo categoria D base</w:t>
      </w:r>
      <w:r w:rsidRPr="00FE1496">
        <w:rPr>
          <w:rFonts w:eastAsia="Calibri" w:cs="Times New Roman"/>
        </w:rPr>
        <w:t xml:space="preserve">  -  24 ore settimanali</w:t>
      </w:r>
    </w:p>
    <w:p w:rsidR="00C93B91" w:rsidRPr="00FE1496" w:rsidRDefault="00C93B91" w:rsidP="00C93B91">
      <w:pPr>
        <w:jc w:val="both"/>
        <w:rPr>
          <w:rFonts w:eastAsia="SimSun" w:cs="Mangal"/>
          <w:kern w:val="3"/>
          <w:lang w:eastAsia="zh-CN" w:bidi="hi-IN"/>
        </w:rPr>
      </w:pPr>
      <w:r w:rsidRPr="00FE1496">
        <w:rPr>
          <w:rFonts w:eastAsia="Calibri" w:cs="Times New Roman"/>
        </w:rPr>
        <w:t xml:space="preserve">Figura professionale che sarà assunta entro la fine del mese di marzo sulla base della deliberazione del </w:t>
      </w:r>
      <w:r w:rsidR="00FB7FD4">
        <w:rPr>
          <w:rFonts w:eastAsia="Calibri" w:cs="Times New Roman"/>
        </w:rPr>
        <w:t>C</w:t>
      </w:r>
      <w:r w:rsidRPr="00FE1496">
        <w:rPr>
          <w:rFonts w:eastAsia="Calibri" w:cs="Times New Roman"/>
        </w:rPr>
        <w:t xml:space="preserve">omitato </w:t>
      </w:r>
      <w:r w:rsidR="00FB7FD4">
        <w:rPr>
          <w:rFonts w:eastAsia="Calibri" w:cs="Times New Roman"/>
        </w:rPr>
        <w:t>E</w:t>
      </w:r>
      <w:r w:rsidRPr="00FE1496">
        <w:rPr>
          <w:rFonts w:eastAsia="Calibri" w:cs="Times New Roman"/>
        </w:rPr>
        <w:t xml:space="preserve">secutivo n. </w:t>
      </w:r>
      <w:r w:rsidRPr="00FE1496">
        <w:rPr>
          <w:rFonts w:eastAsia="SimSun" w:cs="Mangal"/>
          <w:kern w:val="3"/>
          <w:lang w:eastAsia="zh-CN" w:bidi="hi-IN"/>
        </w:rPr>
        <w:t xml:space="preserve">135 </w:t>
      </w:r>
      <w:r w:rsidR="00FB7FD4">
        <w:rPr>
          <w:rFonts w:eastAsia="SimSun" w:cs="Mangal"/>
          <w:kern w:val="3"/>
          <w:lang w:eastAsia="zh-CN" w:bidi="hi-IN"/>
        </w:rPr>
        <w:t xml:space="preserve">del 20/12/2018, </w:t>
      </w:r>
      <w:r w:rsidRPr="00FE1496">
        <w:rPr>
          <w:rFonts w:eastAsia="SimSun" w:cs="Mangal"/>
          <w:kern w:val="3"/>
          <w:lang w:eastAsia="zh-CN" w:bidi="hi-IN"/>
        </w:rPr>
        <w:t xml:space="preserve">con cui è stata rilevata la necessità dell’Ente di avviare una procedura di pubblica selezione per esami per la formazione di una graduatoria di merito per l’assunzione a tempo determinato e a part-time (24 ore settimanali) del “coordinatore della Rete di Riserve”, nella figura professionale di funzionario amministrativo categoria D, livello BASE, finalizzate ad assicurare l’attuazione dell’accordo di programma </w:t>
      </w:r>
      <w:r w:rsidR="00FB7FD4">
        <w:rPr>
          <w:rFonts w:eastAsia="SimSun" w:cs="Mangal"/>
          <w:kern w:val="3"/>
          <w:lang w:eastAsia="zh-CN" w:bidi="hi-IN"/>
        </w:rPr>
        <w:t>della Rete di Riserve Alto Noce.</w:t>
      </w:r>
    </w:p>
    <w:p w:rsidR="00C93B91" w:rsidRPr="00FE1496" w:rsidRDefault="00C93B91" w:rsidP="00C93B91">
      <w:pPr>
        <w:widowControl w:val="0"/>
        <w:tabs>
          <w:tab w:val="left" w:pos="426"/>
        </w:tabs>
        <w:suppressAutoHyphens/>
        <w:autoSpaceDN w:val="0"/>
        <w:spacing w:after="0" w:line="240" w:lineRule="auto"/>
        <w:ind w:left="426" w:right="70"/>
        <w:jc w:val="both"/>
        <w:textAlignment w:val="baseline"/>
        <w:rPr>
          <w:rFonts w:eastAsia="SimSun" w:cs="Mangal"/>
          <w:kern w:val="3"/>
          <w:lang w:eastAsia="zh-CN" w:bidi="hi-IN"/>
        </w:rPr>
      </w:pPr>
    </w:p>
    <w:p w:rsidR="007B6AA2" w:rsidRPr="00FE1496" w:rsidRDefault="007B6AA2">
      <w:pPr>
        <w:rPr>
          <w:rFonts w:cs="Times New Roman"/>
          <w:b/>
          <w:u w:val="single"/>
        </w:rPr>
      </w:pPr>
      <w:r w:rsidRPr="00FE1496">
        <w:rPr>
          <w:rFonts w:cs="Times New Roman"/>
          <w:b/>
          <w:u w:val="single"/>
        </w:rPr>
        <w:br w:type="page"/>
      </w:r>
    </w:p>
    <w:p w:rsidR="0025132E" w:rsidRPr="00FE1496" w:rsidRDefault="00227751" w:rsidP="0025132E">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jc w:val="center"/>
        <w:rPr>
          <w:rFonts w:cs="Times New Roman"/>
          <w:b/>
        </w:rPr>
      </w:pPr>
      <w:r w:rsidRPr="00FE1496">
        <w:rPr>
          <w:rFonts w:cs="Times New Roman"/>
          <w:b/>
        </w:rPr>
        <w:lastRenderedPageBreak/>
        <w:t>U</w:t>
      </w:r>
      <w:r w:rsidR="00B45A29">
        <w:rPr>
          <w:rFonts w:cs="Times New Roman"/>
          <w:b/>
        </w:rPr>
        <w:t>fficio risorse umane</w:t>
      </w:r>
    </w:p>
    <w:p w:rsidR="0025132E" w:rsidRPr="00FE1496" w:rsidRDefault="0025132E" w:rsidP="0025132E">
      <w:pPr>
        <w:autoSpaceDE w:val="0"/>
        <w:autoSpaceDN w:val="0"/>
        <w:adjustRightInd w:val="0"/>
        <w:spacing w:after="0" w:line="240" w:lineRule="auto"/>
        <w:rPr>
          <w:rFonts w:cs="Times New Roman"/>
          <w:b/>
          <w:bCs/>
        </w:rPr>
      </w:pPr>
    </w:p>
    <w:tbl>
      <w:tblPr>
        <w:tblW w:w="9639" w:type="dxa"/>
        <w:tblInd w:w="108" w:type="dxa"/>
        <w:tblLayout w:type="fixed"/>
        <w:tblLook w:val="04A0"/>
      </w:tblPr>
      <w:tblGrid>
        <w:gridCol w:w="2552"/>
        <w:gridCol w:w="236"/>
        <w:gridCol w:w="6851"/>
      </w:tblGrid>
      <w:tr w:rsidR="002463F5" w:rsidRPr="00FE1496" w:rsidTr="007B6AA2">
        <w:trPr>
          <w:trHeight w:val="57"/>
        </w:trPr>
        <w:tc>
          <w:tcPr>
            <w:tcW w:w="2552" w:type="dxa"/>
            <w:shd w:val="clear" w:color="auto" w:fill="D9D9D9"/>
          </w:tcPr>
          <w:p w:rsidR="002463F5" w:rsidRPr="00FE1496" w:rsidRDefault="002463F5"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Servizio  </w:t>
            </w:r>
          </w:p>
        </w:tc>
        <w:tc>
          <w:tcPr>
            <w:tcW w:w="236" w:type="dxa"/>
            <w:shd w:val="clear" w:color="auto" w:fill="FFFFFF"/>
          </w:tcPr>
          <w:p w:rsidR="002463F5" w:rsidRPr="00FE1496" w:rsidRDefault="002463F5" w:rsidP="007B6AA2">
            <w:pPr>
              <w:pStyle w:val="Corpodeltesto31"/>
              <w:rPr>
                <w:rFonts w:asciiTheme="minorHAnsi" w:hAnsiTheme="minorHAnsi"/>
                <w:sz w:val="22"/>
                <w:szCs w:val="22"/>
              </w:rPr>
            </w:pPr>
          </w:p>
        </w:tc>
        <w:tc>
          <w:tcPr>
            <w:tcW w:w="6851" w:type="dxa"/>
            <w:shd w:val="clear" w:color="auto" w:fill="D9D9D9"/>
          </w:tcPr>
          <w:p w:rsidR="002463F5" w:rsidRPr="00FE1496" w:rsidRDefault="00FB7FD4" w:rsidP="00FB7FD4">
            <w:pPr>
              <w:pStyle w:val="Corpodeltesto31"/>
              <w:rPr>
                <w:rFonts w:asciiTheme="minorHAnsi" w:hAnsiTheme="minorHAnsi"/>
                <w:sz w:val="22"/>
                <w:szCs w:val="22"/>
              </w:rPr>
            </w:pPr>
            <w:r>
              <w:rPr>
                <w:rFonts w:asciiTheme="minorHAnsi" w:hAnsiTheme="minorHAnsi"/>
                <w:sz w:val="22"/>
                <w:szCs w:val="22"/>
              </w:rPr>
              <w:t>D</w:t>
            </w:r>
            <w:r w:rsidR="002463F5" w:rsidRPr="00FE1496">
              <w:rPr>
                <w:rFonts w:asciiTheme="minorHAnsi" w:hAnsiTheme="minorHAnsi"/>
                <w:sz w:val="22"/>
                <w:szCs w:val="22"/>
              </w:rPr>
              <w:t>ott.ssa Silvia Farina</w:t>
            </w:r>
          </w:p>
        </w:tc>
      </w:tr>
      <w:tr w:rsidR="002463F5" w:rsidRPr="00FE1496" w:rsidTr="007B6AA2">
        <w:trPr>
          <w:trHeight w:val="57"/>
        </w:trPr>
        <w:tc>
          <w:tcPr>
            <w:tcW w:w="2552" w:type="dxa"/>
          </w:tcPr>
          <w:p w:rsidR="002463F5" w:rsidRPr="00FE1496" w:rsidRDefault="002463F5" w:rsidP="007B6AA2">
            <w:pPr>
              <w:pStyle w:val="Corpodeltesto31"/>
              <w:rPr>
                <w:rFonts w:asciiTheme="minorHAnsi" w:hAnsiTheme="minorHAnsi"/>
                <w:sz w:val="22"/>
                <w:szCs w:val="22"/>
              </w:rPr>
            </w:pPr>
          </w:p>
        </w:tc>
        <w:tc>
          <w:tcPr>
            <w:tcW w:w="236" w:type="dxa"/>
            <w:shd w:val="clear" w:color="auto" w:fill="FFFFFF"/>
          </w:tcPr>
          <w:p w:rsidR="002463F5" w:rsidRPr="00FE1496" w:rsidRDefault="002463F5" w:rsidP="007B6AA2">
            <w:pPr>
              <w:pStyle w:val="Corpodeltesto31"/>
              <w:rPr>
                <w:rFonts w:asciiTheme="minorHAnsi" w:hAnsiTheme="minorHAnsi"/>
                <w:sz w:val="22"/>
                <w:szCs w:val="22"/>
              </w:rPr>
            </w:pPr>
          </w:p>
        </w:tc>
        <w:tc>
          <w:tcPr>
            <w:tcW w:w="6851" w:type="dxa"/>
          </w:tcPr>
          <w:p w:rsidR="002463F5" w:rsidRPr="00FE1496" w:rsidRDefault="002463F5" w:rsidP="007B6AA2">
            <w:pPr>
              <w:pStyle w:val="Corpodeltesto31"/>
              <w:rPr>
                <w:rFonts w:asciiTheme="minorHAnsi" w:hAnsiTheme="minorHAnsi"/>
                <w:sz w:val="22"/>
                <w:szCs w:val="22"/>
              </w:rPr>
            </w:pPr>
          </w:p>
        </w:tc>
      </w:tr>
      <w:tr w:rsidR="002463F5" w:rsidRPr="00FE1496" w:rsidTr="007B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2463F5" w:rsidRPr="00FE1496" w:rsidRDefault="002463F5"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2463F5" w:rsidRPr="00FE1496" w:rsidRDefault="002463F5" w:rsidP="007B6AA2">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cPr>
          <w:p w:rsidR="002463F5" w:rsidRPr="00FE1496" w:rsidRDefault="00FB7FD4" w:rsidP="002463F5">
            <w:pPr>
              <w:pStyle w:val="Corpodeltesto31"/>
              <w:rPr>
                <w:rFonts w:asciiTheme="minorHAnsi" w:hAnsiTheme="minorHAnsi"/>
                <w:sz w:val="22"/>
                <w:szCs w:val="22"/>
              </w:rPr>
            </w:pPr>
            <w:r>
              <w:rPr>
                <w:rFonts w:asciiTheme="minorHAnsi" w:hAnsiTheme="minorHAnsi"/>
                <w:sz w:val="22"/>
                <w:szCs w:val="22"/>
              </w:rPr>
              <w:t>D</w:t>
            </w:r>
            <w:r w:rsidR="002463F5" w:rsidRPr="00FE1496">
              <w:rPr>
                <w:rFonts w:asciiTheme="minorHAnsi" w:hAnsiTheme="minorHAnsi"/>
                <w:sz w:val="22"/>
                <w:szCs w:val="22"/>
              </w:rPr>
              <w:t xml:space="preserve">ott.ssa Manuela </w:t>
            </w:r>
            <w:proofErr w:type="spellStart"/>
            <w:r w:rsidR="002463F5" w:rsidRPr="00FE1496">
              <w:rPr>
                <w:rFonts w:asciiTheme="minorHAnsi" w:hAnsiTheme="minorHAnsi"/>
                <w:sz w:val="22"/>
                <w:szCs w:val="22"/>
              </w:rPr>
              <w:t>Menghini</w:t>
            </w:r>
            <w:proofErr w:type="spellEnd"/>
          </w:p>
        </w:tc>
      </w:tr>
    </w:tbl>
    <w:p w:rsidR="0025132E" w:rsidRDefault="0025132E" w:rsidP="0025132E">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26573A" w:rsidRPr="00FE1496" w:rsidTr="00D10D92">
        <w:trPr>
          <w:trHeight w:val="57"/>
        </w:trPr>
        <w:tc>
          <w:tcPr>
            <w:tcW w:w="2552" w:type="dxa"/>
            <w:shd w:val="clear" w:color="auto" w:fill="D9D9D9"/>
          </w:tcPr>
          <w:p w:rsidR="0026573A" w:rsidRPr="00FE1496" w:rsidRDefault="0026573A" w:rsidP="00D10D9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26573A" w:rsidRPr="00FE1496" w:rsidRDefault="0026573A" w:rsidP="00D10D92">
            <w:pPr>
              <w:pStyle w:val="Corpodeltesto31"/>
              <w:rPr>
                <w:rFonts w:asciiTheme="minorHAnsi" w:hAnsiTheme="minorHAnsi"/>
                <w:sz w:val="22"/>
                <w:szCs w:val="22"/>
              </w:rPr>
            </w:pPr>
          </w:p>
        </w:tc>
        <w:tc>
          <w:tcPr>
            <w:tcW w:w="6851" w:type="dxa"/>
            <w:shd w:val="clear" w:color="auto" w:fill="D9D9D9"/>
          </w:tcPr>
          <w:p w:rsidR="0026573A" w:rsidRPr="00FE1496" w:rsidRDefault="0026573A" w:rsidP="00D10D92">
            <w:pPr>
              <w:pStyle w:val="Corpodeltesto31"/>
              <w:rPr>
                <w:rFonts w:asciiTheme="minorHAnsi" w:hAnsiTheme="minorHAnsi"/>
                <w:sz w:val="22"/>
                <w:szCs w:val="22"/>
              </w:rPr>
            </w:pPr>
            <w:r w:rsidRPr="00FE1496">
              <w:rPr>
                <w:rFonts w:asciiTheme="minorHAnsi" w:hAnsiTheme="minorHAnsi"/>
                <w:sz w:val="22"/>
                <w:szCs w:val="22"/>
              </w:rPr>
              <w:t xml:space="preserve">01 – Servizi istituzionali, generali e di gestione </w:t>
            </w:r>
          </w:p>
        </w:tc>
      </w:tr>
      <w:tr w:rsidR="0026573A" w:rsidRPr="00FE1496" w:rsidTr="00D10D92">
        <w:trPr>
          <w:trHeight w:val="57"/>
        </w:trPr>
        <w:tc>
          <w:tcPr>
            <w:tcW w:w="2552" w:type="dxa"/>
          </w:tcPr>
          <w:p w:rsidR="0026573A" w:rsidRPr="00FE1496" w:rsidRDefault="0026573A" w:rsidP="00D10D92">
            <w:pPr>
              <w:pStyle w:val="Corpodeltesto31"/>
              <w:rPr>
                <w:rFonts w:asciiTheme="minorHAnsi" w:hAnsiTheme="minorHAnsi"/>
                <w:sz w:val="22"/>
                <w:szCs w:val="22"/>
              </w:rPr>
            </w:pPr>
          </w:p>
        </w:tc>
        <w:tc>
          <w:tcPr>
            <w:tcW w:w="236" w:type="dxa"/>
            <w:shd w:val="clear" w:color="auto" w:fill="FFFFFF"/>
          </w:tcPr>
          <w:p w:rsidR="0026573A" w:rsidRPr="00FE1496" w:rsidRDefault="0026573A" w:rsidP="00D10D92">
            <w:pPr>
              <w:pStyle w:val="Corpodeltesto31"/>
              <w:rPr>
                <w:rFonts w:asciiTheme="minorHAnsi" w:hAnsiTheme="minorHAnsi"/>
                <w:sz w:val="22"/>
                <w:szCs w:val="22"/>
              </w:rPr>
            </w:pPr>
          </w:p>
        </w:tc>
        <w:tc>
          <w:tcPr>
            <w:tcW w:w="6851" w:type="dxa"/>
          </w:tcPr>
          <w:p w:rsidR="0026573A" w:rsidRPr="00FE1496" w:rsidRDefault="0026573A" w:rsidP="00D10D92">
            <w:pPr>
              <w:pStyle w:val="Corpodeltesto31"/>
              <w:rPr>
                <w:rFonts w:asciiTheme="minorHAnsi" w:hAnsiTheme="minorHAnsi"/>
                <w:sz w:val="22"/>
                <w:szCs w:val="22"/>
              </w:rPr>
            </w:pPr>
          </w:p>
        </w:tc>
      </w:tr>
      <w:tr w:rsidR="0026573A" w:rsidRPr="00FE1496" w:rsidTr="00D10D92">
        <w:trPr>
          <w:trHeight w:val="57"/>
        </w:trPr>
        <w:tc>
          <w:tcPr>
            <w:tcW w:w="2552" w:type="dxa"/>
            <w:shd w:val="clear" w:color="auto" w:fill="D9D9D9"/>
          </w:tcPr>
          <w:p w:rsidR="0026573A" w:rsidRPr="00FE1496" w:rsidRDefault="0026573A" w:rsidP="00D10D9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26573A" w:rsidRPr="00FE1496" w:rsidRDefault="0026573A" w:rsidP="00D10D92">
            <w:pPr>
              <w:pStyle w:val="Corpodeltesto31"/>
              <w:rPr>
                <w:rFonts w:asciiTheme="minorHAnsi" w:hAnsiTheme="minorHAnsi"/>
                <w:sz w:val="22"/>
                <w:szCs w:val="22"/>
              </w:rPr>
            </w:pPr>
          </w:p>
        </w:tc>
        <w:tc>
          <w:tcPr>
            <w:tcW w:w="6851" w:type="dxa"/>
            <w:shd w:val="clear" w:color="auto" w:fill="D9D9D9"/>
          </w:tcPr>
          <w:p w:rsidR="0026573A" w:rsidRPr="00FE1496" w:rsidRDefault="0026573A" w:rsidP="00D10D92">
            <w:pPr>
              <w:pStyle w:val="Corpodeltesto31"/>
              <w:rPr>
                <w:rFonts w:asciiTheme="minorHAnsi" w:hAnsiTheme="minorHAnsi"/>
                <w:sz w:val="22"/>
                <w:szCs w:val="22"/>
              </w:rPr>
            </w:pPr>
            <w:r w:rsidRPr="00FE1496">
              <w:rPr>
                <w:rFonts w:asciiTheme="minorHAnsi" w:hAnsiTheme="minorHAnsi"/>
                <w:sz w:val="22"/>
                <w:szCs w:val="22"/>
              </w:rPr>
              <w:t xml:space="preserve">10 – Risorse umane  </w:t>
            </w:r>
          </w:p>
        </w:tc>
      </w:tr>
    </w:tbl>
    <w:p w:rsidR="0026573A" w:rsidRPr="00FE1496" w:rsidRDefault="0026573A" w:rsidP="0025132E">
      <w:pPr>
        <w:autoSpaceDE w:val="0"/>
        <w:autoSpaceDN w:val="0"/>
        <w:adjustRightInd w:val="0"/>
        <w:spacing w:after="0" w:line="240" w:lineRule="auto"/>
        <w:jc w:val="both"/>
        <w:rPr>
          <w:rFonts w:cs="Times New Roman"/>
          <w:b/>
          <w:bCs/>
        </w:rPr>
      </w:pPr>
    </w:p>
    <w:p w:rsidR="0025132E" w:rsidRPr="00FE1496" w:rsidRDefault="0025132E" w:rsidP="0025132E">
      <w:pPr>
        <w:autoSpaceDE w:val="0"/>
        <w:autoSpaceDN w:val="0"/>
        <w:adjustRightInd w:val="0"/>
        <w:spacing w:after="0" w:line="240" w:lineRule="auto"/>
        <w:jc w:val="both"/>
        <w:rPr>
          <w:rFonts w:eastAsia="Calibri" w:cs="Times New Roman"/>
          <w:u w:val="single"/>
        </w:rPr>
      </w:pPr>
      <w:r w:rsidRPr="00FE1496">
        <w:rPr>
          <w:rFonts w:cs="Times New Roman"/>
          <w:bCs/>
          <w:u w:val="single"/>
        </w:rPr>
        <w:t xml:space="preserve">In caso di assenza o momentaneo impedimento è sostituito dalla dipendente dott.ssa </w:t>
      </w:r>
      <w:proofErr w:type="spellStart"/>
      <w:r w:rsidRPr="00FE1496">
        <w:rPr>
          <w:rFonts w:cs="Times New Roman"/>
          <w:bCs/>
          <w:u w:val="single"/>
        </w:rPr>
        <w:t>Menghini</w:t>
      </w:r>
      <w:proofErr w:type="spellEnd"/>
      <w:r w:rsidRPr="00FE1496">
        <w:rPr>
          <w:rFonts w:cs="Times New Roman"/>
          <w:bCs/>
          <w:u w:val="single"/>
        </w:rPr>
        <w:t xml:space="preserve"> Manuela ed in mancanza della stessa, dal dipendente con maggiore anzianità di servizio con il limite della categoria C.</w:t>
      </w:r>
    </w:p>
    <w:p w:rsidR="0025132E" w:rsidRPr="00FE1496" w:rsidRDefault="0025132E" w:rsidP="0025132E">
      <w:pPr>
        <w:tabs>
          <w:tab w:val="left" w:pos="6096"/>
        </w:tabs>
        <w:spacing w:after="0" w:line="240" w:lineRule="auto"/>
        <w:jc w:val="both"/>
        <w:rPr>
          <w:rFonts w:eastAsia="Calibri" w:cs="Times New Roman"/>
          <w:i/>
        </w:rPr>
      </w:pPr>
    </w:p>
    <w:p w:rsidR="0025132E" w:rsidRPr="00FE1496" w:rsidRDefault="0025132E" w:rsidP="0025132E">
      <w:pPr>
        <w:tabs>
          <w:tab w:val="left" w:pos="6096"/>
        </w:tabs>
        <w:spacing w:after="0" w:line="240" w:lineRule="auto"/>
        <w:jc w:val="both"/>
        <w:rPr>
          <w:rFonts w:cs="Times New Roman"/>
          <w:bCs/>
        </w:rPr>
      </w:pPr>
      <w:r w:rsidRPr="00FE1496">
        <w:rPr>
          <w:rFonts w:cs="Times New Roman"/>
          <w:b/>
          <w:bCs/>
        </w:rPr>
        <w:t xml:space="preserve">PROGRAMMA: </w:t>
      </w:r>
      <w:r w:rsidR="00FB7FD4" w:rsidRPr="00FB7FD4">
        <w:rPr>
          <w:rFonts w:cs="Times New Roman"/>
          <w:b/>
          <w:bCs/>
        </w:rPr>
        <w:t>GESTIONE GIURIDICA ED ECONOMICA DEL PERSONALE E ATTIVITÀ CONTRATTUALE</w:t>
      </w:r>
    </w:p>
    <w:p w:rsidR="0025132E" w:rsidRPr="00FE1496" w:rsidRDefault="0025132E" w:rsidP="0025132E">
      <w:pPr>
        <w:spacing w:before="100" w:beforeAutospacing="1" w:after="100" w:afterAutospacing="1" w:line="240" w:lineRule="auto"/>
        <w:rPr>
          <w:rFonts w:eastAsia="Times New Roman" w:cs="Times New Roman"/>
          <w:lang w:eastAsia="it-IT"/>
        </w:rPr>
      </w:pPr>
      <w:r w:rsidRPr="00FE1496">
        <w:rPr>
          <w:rFonts w:eastAsia="Times New Roman" w:cs="Times New Roman"/>
          <w:b/>
          <w:bCs/>
          <w:u w:val="single"/>
          <w:lang w:eastAsia="it-IT"/>
        </w:rPr>
        <w:t>Descrizione dell'attività:</w:t>
      </w:r>
    </w:p>
    <w:p w:rsidR="0025132E" w:rsidRPr="00FE1496" w:rsidRDefault="0025132E" w:rsidP="0025132E">
      <w:pPr>
        <w:spacing w:before="100" w:beforeAutospacing="1" w:after="0" w:line="240" w:lineRule="auto"/>
        <w:jc w:val="both"/>
        <w:rPr>
          <w:rFonts w:eastAsia="Times New Roman" w:cs="Times New Roman"/>
          <w:color w:val="000000"/>
          <w:lang w:eastAsia="it-IT"/>
        </w:rPr>
      </w:pPr>
      <w:r w:rsidRPr="00FE1496">
        <w:rPr>
          <w:rFonts w:eastAsia="Times New Roman" w:cs="Times New Roman"/>
          <w:color w:val="000000"/>
          <w:lang w:eastAsia="it-IT"/>
        </w:rPr>
        <w:t>Il Servizio Personale provvede agli affari attinenti l’ordinamento e l’amministrazione della generalità del personale,</w:t>
      </w:r>
      <w:r w:rsidRPr="00FE1496">
        <w:rPr>
          <w:rFonts w:eastAsia="Times New Roman" w:cs="Times New Roman"/>
          <w:lang w:eastAsia="it-IT"/>
        </w:rPr>
        <w:t xml:space="preserve"> </w:t>
      </w:r>
      <w:r w:rsidRPr="00FE1496">
        <w:rPr>
          <w:rFonts w:eastAsia="Times New Roman" w:cs="Times New Roman"/>
          <w:color w:val="000000"/>
          <w:lang w:eastAsia="it-IT"/>
        </w:rPr>
        <w:t>gestendone lo stato giuridico, con particolare riguardo alla successione nel tempo di norme di legge e di contratti</w:t>
      </w:r>
      <w:r w:rsidRPr="00FE1496">
        <w:rPr>
          <w:rFonts w:eastAsia="Times New Roman" w:cs="Times New Roman"/>
          <w:lang w:eastAsia="it-IT"/>
        </w:rPr>
        <w:t xml:space="preserve"> </w:t>
      </w:r>
      <w:r w:rsidRPr="00FE1496">
        <w:rPr>
          <w:rFonts w:eastAsia="Times New Roman" w:cs="Times New Roman"/>
          <w:color w:val="000000"/>
          <w:lang w:eastAsia="it-IT"/>
        </w:rPr>
        <w:t>collettivi di lavoro, adottando tutti i provvedimenti concernenti la costituzione e la gestione del rapporto di lavoro,</w:t>
      </w:r>
      <w:r w:rsidRPr="00FE1496">
        <w:rPr>
          <w:rFonts w:eastAsia="Times New Roman" w:cs="Times New Roman"/>
          <w:lang w:eastAsia="it-IT"/>
        </w:rPr>
        <w:t xml:space="preserve"> </w:t>
      </w:r>
      <w:r w:rsidRPr="00FE1496">
        <w:rPr>
          <w:rFonts w:eastAsia="Times New Roman" w:cs="Times New Roman"/>
          <w:color w:val="000000"/>
          <w:lang w:eastAsia="it-IT"/>
        </w:rPr>
        <w:t>l'attribuzione del trattamento economico e le relative variazioni.</w:t>
      </w:r>
    </w:p>
    <w:p w:rsidR="0025132E" w:rsidRPr="00FE1496" w:rsidRDefault="0025132E" w:rsidP="0025132E">
      <w:pPr>
        <w:spacing w:after="0" w:line="240" w:lineRule="auto"/>
        <w:jc w:val="both"/>
        <w:rPr>
          <w:rFonts w:eastAsia="Times New Roman" w:cs="Times New Roman"/>
          <w:color w:val="000000"/>
          <w:u w:val="single"/>
          <w:lang w:eastAsia="it-IT"/>
        </w:rPr>
      </w:pPr>
    </w:p>
    <w:p w:rsidR="0025132E" w:rsidRPr="00FE1496" w:rsidRDefault="0025132E" w:rsidP="0025132E">
      <w:pPr>
        <w:spacing w:after="0" w:line="240" w:lineRule="auto"/>
        <w:jc w:val="both"/>
        <w:rPr>
          <w:rFonts w:eastAsia="Times New Roman" w:cs="Times New Roman"/>
          <w:lang w:eastAsia="it-IT"/>
        </w:rPr>
      </w:pPr>
      <w:r w:rsidRPr="00FE1496">
        <w:rPr>
          <w:rFonts w:eastAsia="Times New Roman" w:cs="Times New Roman"/>
          <w:color w:val="000000"/>
          <w:u w:val="single"/>
          <w:lang w:eastAsia="it-IT"/>
        </w:rPr>
        <w:t xml:space="preserve">In particolare </w:t>
      </w:r>
      <w:r w:rsidRPr="00FE1496">
        <w:rPr>
          <w:rFonts w:eastAsia="Times New Roman" w:cs="Times New Roman"/>
          <w:color w:val="000000"/>
          <w:lang w:eastAsia="it-IT"/>
        </w:rPr>
        <w:t>garantisce lo svolgimento delle procedure di concorsi e selezioni pubbliche finalizzate all’accesso al lavoro a tempo</w:t>
      </w:r>
      <w:r w:rsidRPr="00FE1496">
        <w:rPr>
          <w:rFonts w:eastAsia="Times New Roman" w:cs="Times New Roman"/>
          <w:color w:val="000000"/>
          <w:u w:val="single"/>
          <w:lang w:eastAsia="it-IT"/>
        </w:rPr>
        <w:t xml:space="preserve"> </w:t>
      </w:r>
      <w:r w:rsidRPr="00FE1496">
        <w:rPr>
          <w:rFonts w:eastAsia="Times New Roman" w:cs="Times New Roman"/>
          <w:color w:val="000000"/>
          <w:lang w:eastAsia="it-IT"/>
        </w:rPr>
        <w:t>indeterminato e determinato compreso le procedure di mobilità, e quindi:</w:t>
      </w:r>
    </w:p>
    <w:p w:rsidR="0025132E" w:rsidRPr="00FE1496" w:rsidRDefault="0025132E" w:rsidP="00A107FC">
      <w:pPr>
        <w:numPr>
          <w:ilvl w:val="0"/>
          <w:numId w:val="8"/>
        </w:numPr>
        <w:spacing w:after="0" w:line="240" w:lineRule="auto"/>
        <w:jc w:val="both"/>
        <w:rPr>
          <w:rFonts w:eastAsia="Times New Roman" w:cs="Times New Roman"/>
          <w:lang w:eastAsia="it-IT"/>
        </w:rPr>
      </w:pPr>
      <w:r w:rsidRPr="00FE1496">
        <w:rPr>
          <w:rFonts w:eastAsia="Times New Roman" w:cs="Times New Roman"/>
          <w:color w:val="000000"/>
          <w:lang w:eastAsia="it-IT"/>
        </w:rPr>
        <w:t>predisposizione dei provvedimenti inerenti l’indizione delle procedure selettive/concorsuali/di mobilità, la nomina delle Commissioni giudicatrici, l’ammissione/esclusione concorrenti, l’approvazione della graduatoria degli idonei; predisposizione bozza dei verbali delle Commissioni giudicatrici, comunicazione ai concorrenti e commissari, provvedimenti inerenti il riconoscimento di gettoni di presenza e rimborsi spese ai Commissari esterni</w:t>
      </w:r>
    </w:p>
    <w:p w:rsidR="0025132E" w:rsidRPr="00FE1496" w:rsidRDefault="0025132E" w:rsidP="00A107FC">
      <w:pPr>
        <w:numPr>
          <w:ilvl w:val="0"/>
          <w:numId w:val="8"/>
        </w:numPr>
        <w:spacing w:before="100" w:beforeAutospacing="1" w:after="100" w:afterAutospacing="1" w:line="240" w:lineRule="auto"/>
        <w:rPr>
          <w:rFonts w:eastAsia="Times New Roman" w:cs="Times New Roman"/>
          <w:lang w:eastAsia="it-IT"/>
        </w:rPr>
      </w:pPr>
      <w:r w:rsidRPr="00FE1496">
        <w:rPr>
          <w:rFonts w:eastAsia="Times New Roman" w:cs="Times New Roman"/>
          <w:color w:val="000000"/>
          <w:lang w:eastAsia="it-IT"/>
        </w:rPr>
        <w:t>pubblicazione avvisi, bandi, esiti sul sito internet</w:t>
      </w:r>
    </w:p>
    <w:p w:rsidR="0025132E" w:rsidRPr="00FE1496" w:rsidRDefault="0025132E" w:rsidP="00A107FC">
      <w:pPr>
        <w:numPr>
          <w:ilvl w:val="0"/>
          <w:numId w:val="8"/>
        </w:numPr>
        <w:spacing w:before="100" w:beforeAutospacing="1" w:after="100" w:afterAutospacing="1" w:line="240" w:lineRule="auto"/>
        <w:rPr>
          <w:rFonts w:eastAsia="Times New Roman" w:cs="Times New Roman"/>
          <w:lang w:eastAsia="it-IT"/>
        </w:rPr>
      </w:pPr>
      <w:r w:rsidRPr="00FE1496">
        <w:rPr>
          <w:rFonts w:eastAsia="Times New Roman" w:cs="Times New Roman"/>
          <w:color w:val="000000"/>
          <w:lang w:eastAsia="it-IT"/>
        </w:rPr>
        <w:t xml:space="preserve">verifica ammissibilità delle domande, anche in relazione alla </w:t>
      </w:r>
      <w:proofErr w:type="spellStart"/>
      <w:r w:rsidRPr="00FE1496">
        <w:rPr>
          <w:rFonts w:eastAsia="Times New Roman" w:cs="Times New Roman"/>
          <w:color w:val="000000"/>
          <w:lang w:eastAsia="it-IT"/>
        </w:rPr>
        <w:t>check</w:t>
      </w:r>
      <w:proofErr w:type="spellEnd"/>
      <w:r w:rsidRPr="00FE1496">
        <w:rPr>
          <w:rFonts w:eastAsia="Times New Roman" w:cs="Times New Roman"/>
          <w:color w:val="000000"/>
          <w:lang w:eastAsia="it-IT"/>
        </w:rPr>
        <w:t xml:space="preserve"> </w:t>
      </w:r>
      <w:proofErr w:type="spellStart"/>
      <w:r w:rsidRPr="00FE1496">
        <w:rPr>
          <w:rFonts w:eastAsia="Times New Roman" w:cs="Times New Roman"/>
          <w:color w:val="000000"/>
          <w:lang w:eastAsia="it-IT"/>
        </w:rPr>
        <w:t>list</w:t>
      </w:r>
      <w:proofErr w:type="spellEnd"/>
      <w:r w:rsidRPr="00FE1496">
        <w:rPr>
          <w:rFonts w:eastAsia="Times New Roman" w:cs="Times New Roman"/>
          <w:color w:val="000000"/>
          <w:lang w:eastAsia="it-IT"/>
        </w:rPr>
        <w:t xml:space="preserve"> predisposta dal piano anticorruzione</w:t>
      </w:r>
    </w:p>
    <w:p w:rsidR="0025132E" w:rsidRPr="00FE1496" w:rsidRDefault="0025132E" w:rsidP="00A107FC">
      <w:pPr>
        <w:numPr>
          <w:ilvl w:val="0"/>
          <w:numId w:val="8"/>
        </w:numPr>
        <w:spacing w:before="100" w:beforeAutospacing="1" w:after="100" w:afterAutospacing="1" w:line="240" w:lineRule="auto"/>
        <w:rPr>
          <w:rFonts w:eastAsia="Times New Roman" w:cs="Times New Roman"/>
          <w:lang w:eastAsia="it-IT"/>
        </w:rPr>
      </w:pPr>
      <w:r w:rsidRPr="00FE1496">
        <w:rPr>
          <w:rFonts w:eastAsia="Times New Roman" w:cs="Times New Roman"/>
          <w:color w:val="000000"/>
          <w:lang w:eastAsia="it-IT"/>
        </w:rPr>
        <w:t>Cura l’istruttoria e la predisposizione di atti e provvedimenti, quali:</w:t>
      </w:r>
    </w:p>
    <w:p w:rsidR="0025132E" w:rsidRPr="00FE1496" w:rsidRDefault="0025132E" w:rsidP="00A107FC">
      <w:pPr>
        <w:numPr>
          <w:ilvl w:val="1"/>
          <w:numId w:val="8"/>
        </w:numPr>
        <w:tabs>
          <w:tab w:val="clear" w:pos="1440"/>
          <w:tab w:val="num" w:pos="993"/>
        </w:tabs>
        <w:spacing w:before="100" w:beforeAutospacing="1" w:after="100" w:afterAutospacing="1" w:line="240" w:lineRule="auto"/>
        <w:ind w:left="993" w:hanging="284"/>
        <w:jc w:val="both"/>
        <w:rPr>
          <w:rFonts w:eastAsia="Times New Roman" w:cs="Times New Roman"/>
          <w:lang w:eastAsia="it-IT"/>
        </w:rPr>
      </w:pPr>
      <w:r w:rsidRPr="00FE1496">
        <w:rPr>
          <w:rFonts w:eastAsia="Times New Roman" w:cs="Times New Roman"/>
          <w:lang w:eastAsia="it-IT"/>
        </w:rPr>
        <w:t>provvedimenti di assunzione/distacco/proroga/presa atto dimissioni, modifica carico/ articolazione orario, concessione di congedi/aspettative, calcolo e rideterminazione ferie…</w:t>
      </w:r>
    </w:p>
    <w:p w:rsidR="0025132E" w:rsidRPr="00FE1496" w:rsidRDefault="0025132E" w:rsidP="00A107FC">
      <w:pPr>
        <w:numPr>
          <w:ilvl w:val="1"/>
          <w:numId w:val="8"/>
        </w:numPr>
        <w:tabs>
          <w:tab w:val="clear" w:pos="1440"/>
          <w:tab w:val="num" w:pos="993"/>
        </w:tabs>
        <w:spacing w:before="100" w:beforeAutospacing="1" w:after="100" w:afterAutospacing="1" w:line="240" w:lineRule="auto"/>
        <w:ind w:left="993" w:hanging="284"/>
        <w:jc w:val="both"/>
        <w:rPr>
          <w:rFonts w:eastAsia="Times New Roman" w:cs="Times New Roman"/>
          <w:lang w:eastAsia="it-IT"/>
        </w:rPr>
      </w:pPr>
      <w:r w:rsidRPr="00FE1496">
        <w:rPr>
          <w:rFonts w:eastAsia="Times New Roman" w:cs="Times New Roman"/>
          <w:lang w:eastAsia="it-IT"/>
        </w:rPr>
        <w:t>provvedimenti inerenti il trasferimento sia interno che esterno del personale</w:t>
      </w:r>
    </w:p>
    <w:p w:rsidR="0025132E" w:rsidRPr="00FE1496" w:rsidRDefault="0025132E" w:rsidP="00A107FC">
      <w:pPr>
        <w:numPr>
          <w:ilvl w:val="1"/>
          <w:numId w:val="8"/>
        </w:numPr>
        <w:tabs>
          <w:tab w:val="clear" w:pos="1440"/>
          <w:tab w:val="num" w:pos="993"/>
        </w:tabs>
        <w:spacing w:before="100" w:beforeAutospacing="1" w:after="100" w:afterAutospacing="1" w:line="240" w:lineRule="auto"/>
        <w:ind w:left="993" w:hanging="284"/>
        <w:jc w:val="both"/>
        <w:rPr>
          <w:rFonts w:eastAsia="Times New Roman" w:cs="Times New Roman"/>
          <w:lang w:eastAsia="it-IT"/>
        </w:rPr>
      </w:pPr>
      <w:r w:rsidRPr="00FE1496">
        <w:rPr>
          <w:rFonts w:eastAsia="Times New Roman" w:cs="Times New Roman"/>
          <w:lang w:eastAsia="it-IT"/>
        </w:rPr>
        <w:t>provvedimenti relativi all’applicazione di rinnovi contrattuali e progressioni</w:t>
      </w:r>
    </w:p>
    <w:p w:rsidR="0025132E" w:rsidRPr="00FE1496" w:rsidRDefault="0025132E" w:rsidP="00A107FC">
      <w:pPr>
        <w:numPr>
          <w:ilvl w:val="1"/>
          <w:numId w:val="8"/>
        </w:numPr>
        <w:tabs>
          <w:tab w:val="clear" w:pos="1440"/>
          <w:tab w:val="num" w:pos="993"/>
        </w:tabs>
        <w:spacing w:before="100" w:beforeAutospacing="1" w:after="100" w:afterAutospacing="1" w:line="240" w:lineRule="auto"/>
        <w:ind w:left="993" w:hanging="284"/>
        <w:jc w:val="both"/>
        <w:rPr>
          <w:rFonts w:eastAsia="Times New Roman" w:cs="Times New Roman"/>
          <w:lang w:eastAsia="it-IT"/>
        </w:rPr>
      </w:pPr>
      <w:r w:rsidRPr="00FE1496">
        <w:rPr>
          <w:rFonts w:eastAsia="Times New Roman" w:cs="Times New Roman"/>
          <w:lang w:eastAsia="it-IT"/>
        </w:rPr>
        <w:t>provvedimenti di corresponsione delle varie indennità contrattualmente previste</w:t>
      </w:r>
    </w:p>
    <w:p w:rsidR="0025132E" w:rsidRPr="00FE1496" w:rsidRDefault="0025132E" w:rsidP="00A107FC">
      <w:pPr>
        <w:numPr>
          <w:ilvl w:val="1"/>
          <w:numId w:val="8"/>
        </w:numPr>
        <w:tabs>
          <w:tab w:val="clear" w:pos="1440"/>
          <w:tab w:val="num" w:pos="993"/>
        </w:tabs>
        <w:spacing w:before="100" w:beforeAutospacing="1" w:after="100" w:afterAutospacing="1" w:line="240" w:lineRule="auto"/>
        <w:ind w:left="993" w:hanging="284"/>
        <w:jc w:val="both"/>
        <w:rPr>
          <w:rFonts w:eastAsia="Times New Roman" w:cs="Times New Roman"/>
          <w:lang w:eastAsia="it-IT"/>
        </w:rPr>
      </w:pPr>
      <w:r w:rsidRPr="00FE1496">
        <w:rPr>
          <w:rFonts w:eastAsia="Times New Roman" w:cs="Times New Roman"/>
          <w:lang w:eastAsia="it-IT"/>
        </w:rPr>
        <w:t>provvedimenti di autorizzazione uso mezzo e determinazione misura mensile indennità chilometrica per l’uso di mezzo privato per ragioni istituzionali </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Predispone la modulistica inerente le dichiarazioni sostitutive di certificazione e notorietà, richiesta congedi maternità, parentali, malattia bambino permessi gravi motivi, legge 104/92, congedo straordinario retribuito art 42 comma 5 bis del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151/2001</w:t>
      </w:r>
      <w:r w:rsidR="0026573A">
        <w:rPr>
          <w:rFonts w:eastAsia="Times New Roman" w:cs="Times New Roman"/>
          <w:lang w:eastAsia="it-IT"/>
        </w:rPr>
        <w:t>, permessi per malattia bambino.</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Effettua i controlli sulle dichiarazioni sostitutive di certificazione rese in sede di presentazione delle domande di ammissione a concorsi e selezioni pubbliche (controlli a campione previsti dal piano anticorruzione), nonché di quelle rese al momento dell’assunzione e n</w:t>
      </w:r>
      <w:r w:rsidR="0026573A">
        <w:rPr>
          <w:rFonts w:eastAsia="Times New Roman" w:cs="Times New Roman"/>
          <w:lang w:eastAsia="it-IT"/>
        </w:rPr>
        <w:t>el corso del rapporto di lavoro.</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lastRenderedPageBreak/>
        <w:t>Riscontra le richieste di verifica sulle dichiarazioni sostitutive di certificazioni relative a periodi di servizio prestati presso il Comprensorio/Comunità e rilascia le certificazioni di servizio richieste da dipendent</w:t>
      </w:r>
      <w:r w:rsidR="0026573A">
        <w:rPr>
          <w:rFonts w:eastAsia="Times New Roman" w:cs="Times New Roman"/>
          <w:lang w:eastAsia="it-IT"/>
        </w:rPr>
        <w:t>i ed ex dipendenti.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Assicura la registrazione di tutte le presenze/assenze del personale dipendente (verifica e aggiornamento programma </w:t>
      </w:r>
      <w:proofErr w:type="spellStart"/>
      <w:r w:rsidRPr="00FE1496">
        <w:rPr>
          <w:rFonts w:eastAsia="Times New Roman" w:cs="Times New Roman"/>
          <w:lang w:eastAsia="it-IT"/>
        </w:rPr>
        <w:t>Time&amp;Work</w:t>
      </w:r>
      <w:proofErr w:type="spellEnd"/>
      <w:r w:rsidRPr="00FE1496">
        <w:rPr>
          <w:rFonts w:eastAsia="Times New Roman" w:cs="Times New Roman"/>
          <w:lang w:eastAsia="it-IT"/>
        </w:rPr>
        <w:t xml:space="preserve"> rispetto a giustificativi e timbrature del personale; elaborazione dei dati giornalieri nel programma gestione presenze </w:t>
      </w:r>
      <w:proofErr w:type="spellStart"/>
      <w:r w:rsidRPr="00FE1496">
        <w:rPr>
          <w:rFonts w:eastAsia="Times New Roman" w:cs="Times New Roman"/>
          <w:lang w:eastAsia="it-IT"/>
        </w:rPr>
        <w:t>Time&amp;Work</w:t>
      </w:r>
      <w:proofErr w:type="spellEnd"/>
      <w:r w:rsidRPr="00FE1496">
        <w:rPr>
          <w:rFonts w:eastAsia="Times New Roman" w:cs="Times New Roman"/>
          <w:lang w:eastAsia="it-IT"/>
        </w:rPr>
        <w:t xml:space="preserve">; verifica delle stampe mensili per la consegna dipendenti ; caricamento nel programma </w:t>
      </w:r>
      <w:proofErr w:type="spellStart"/>
      <w:r w:rsidRPr="00FE1496">
        <w:rPr>
          <w:rFonts w:eastAsia="Times New Roman" w:cs="Times New Roman"/>
          <w:lang w:eastAsia="it-IT"/>
        </w:rPr>
        <w:t>Time&amp;Work</w:t>
      </w:r>
      <w:proofErr w:type="spellEnd"/>
      <w:r w:rsidRPr="00FE1496">
        <w:rPr>
          <w:rFonts w:eastAsia="Times New Roman" w:cs="Times New Roman"/>
          <w:lang w:eastAsia="it-IT"/>
        </w:rPr>
        <w:t xml:space="preserve"> dei nuovi dipendenti con gestione dell’orario attribuito ; verifica periodica della congruenza dei dati risultanti dal programma e adeguamento dello stesso rispetto a variabili; registrazione delle assenze, dei permessi e dei provvedimenti sulle schede individuali e archivia</w:t>
      </w:r>
      <w:r w:rsidR="0026573A">
        <w:rPr>
          <w:rFonts w:eastAsia="Times New Roman" w:cs="Times New Roman"/>
          <w:lang w:eastAsia="it-IT"/>
        </w:rPr>
        <w:t>zione nel fascicolo personale).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Gestisce le pratiche relative ai sinistri occorsi al personale dipendente in occasione di trasferte effettuate per servizio, ai fini della copertura kasko e provvedimenti di riconosc</w:t>
      </w:r>
      <w:r w:rsidR="0026573A">
        <w:rPr>
          <w:rFonts w:eastAsia="Times New Roman" w:cs="Times New Roman"/>
          <w:lang w:eastAsia="it-IT"/>
        </w:rPr>
        <w:t>imento franchigia ai dipendenti.</w:t>
      </w:r>
    </w:p>
    <w:p w:rsidR="0025132E" w:rsidRPr="00FE1496" w:rsidRDefault="0025132E" w:rsidP="0025132E">
      <w:pPr>
        <w:spacing w:before="100" w:beforeAutospacing="1" w:after="0" w:line="240" w:lineRule="auto"/>
        <w:rPr>
          <w:rFonts w:eastAsia="Times New Roman" w:cs="Times New Roman"/>
          <w:lang w:eastAsia="it-IT"/>
        </w:rPr>
      </w:pPr>
      <w:r w:rsidRPr="00FE1496">
        <w:rPr>
          <w:rFonts w:eastAsia="Times New Roman" w:cs="Times New Roman"/>
          <w:lang w:eastAsia="it-IT"/>
        </w:rPr>
        <w:t>Gestisce le pratiche di infortuni sul lavoro (denuncia on-line, trasmissione all’autorità di pubblica sicurezza, tenuta del registro infortuni, provvedimenti di accer</w:t>
      </w:r>
      <w:r w:rsidR="0026573A">
        <w:rPr>
          <w:rFonts w:eastAsia="Times New Roman" w:cs="Times New Roman"/>
          <w:lang w:eastAsia="it-IT"/>
        </w:rPr>
        <w:t>tamento dell’indennizzo INAIL).</w:t>
      </w:r>
    </w:p>
    <w:p w:rsidR="0025132E" w:rsidRPr="00FE1496" w:rsidRDefault="0025132E" w:rsidP="0025132E">
      <w:pPr>
        <w:spacing w:before="100" w:beforeAutospacing="1" w:after="0" w:line="240" w:lineRule="auto"/>
        <w:rPr>
          <w:rFonts w:eastAsia="Times New Roman" w:cs="Times New Roman"/>
          <w:lang w:eastAsia="it-IT"/>
        </w:rPr>
      </w:pPr>
      <w:r w:rsidRPr="00FE1496">
        <w:rPr>
          <w:rFonts w:eastAsia="Times New Roman" w:cs="Times New Roman"/>
          <w:lang w:eastAsia="it-IT"/>
        </w:rPr>
        <w:t>Predispone i regolamenti nelle</w:t>
      </w:r>
      <w:r w:rsidR="0026573A">
        <w:rPr>
          <w:rFonts w:eastAsia="Times New Roman" w:cs="Times New Roman"/>
          <w:lang w:eastAsia="it-IT"/>
        </w:rPr>
        <w:t xml:space="preserve"> materie di propria competenza.</w:t>
      </w:r>
    </w:p>
    <w:p w:rsidR="0025132E" w:rsidRPr="00FE1496" w:rsidRDefault="0025132E" w:rsidP="0025132E">
      <w:pPr>
        <w:spacing w:before="100" w:beforeAutospacing="1" w:after="0" w:line="240" w:lineRule="auto"/>
        <w:rPr>
          <w:rFonts w:eastAsia="Times New Roman" w:cs="Times New Roman"/>
          <w:lang w:eastAsia="it-IT"/>
        </w:rPr>
      </w:pPr>
      <w:r w:rsidRPr="00FE1496">
        <w:rPr>
          <w:rFonts w:eastAsia="Times New Roman" w:cs="Times New Roman"/>
          <w:lang w:eastAsia="it-IT"/>
        </w:rPr>
        <w:t xml:space="preserve">Fornisce supporto ai dipendenti nell’interpretazione delle norme </w:t>
      </w:r>
      <w:r w:rsidR="0026573A">
        <w:rPr>
          <w:rFonts w:eastAsia="Times New Roman" w:cs="Times New Roman"/>
          <w:lang w:eastAsia="it-IT"/>
        </w:rPr>
        <w:t>contrattuali e/o regolamentari.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Predispone, per conto del Segretario generale, i provvedimenti di autorizzazione per lo svolgimento di attività extra-istituzionali da parte dei dipendenti e delle comunicazioni di autorizzazione ai soggetti per presso i quali viene es</w:t>
      </w:r>
      <w:r w:rsidR="0026573A">
        <w:rPr>
          <w:rFonts w:eastAsia="Times New Roman" w:cs="Times New Roman"/>
          <w:lang w:eastAsia="it-IT"/>
        </w:rPr>
        <w:t>pletato l’incarico autorizzato.</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Cura gli adempimenti inerenti l’anagrafe prestazioni: comunicazione dei compensi corrisposti ai dipendenti di altre pubbliche amministrazioni per incarichi extra istituzionali effettuati presso il Servizio Personale; comunicazione al Dipartimento della Funzione Pubblica tramite il sito PERLA PA dei compensi percepiti dai propri dipendenti pe</w:t>
      </w:r>
      <w:r w:rsidR="0026573A">
        <w:rPr>
          <w:rFonts w:eastAsia="Times New Roman" w:cs="Times New Roman"/>
          <w:lang w:eastAsia="it-IT"/>
        </w:rPr>
        <w:t>r attività extra istituzionali.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Effettua le comunicazioni obbligatorie on-line al Ministero del Lavoro relative all’instaurazione, cessazione, proroga, trasformazione dei rapporti di lavoro, come previsto alla Legge finanziaria per l’anno </w:t>
      </w:r>
      <w:r w:rsidR="0026573A">
        <w:rPr>
          <w:rFonts w:eastAsia="Times New Roman" w:cs="Times New Roman"/>
          <w:lang w:eastAsia="it-IT"/>
        </w:rPr>
        <w:t>2007 e successive modificazioni.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Verifica, in relazione a variazioni della consistenza del personale, l’osservanza del rispetto degli obblighi di assunzioni obbligatorie previste dalla legge 68/1999 ed effettua l’invio del prospetto informa</w:t>
      </w:r>
      <w:r w:rsidR="0026573A">
        <w:rPr>
          <w:rFonts w:eastAsia="Times New Roman" w:cs="Times New Roman"/>
          <w:lang w:eastAsia="it-IT"/>
        </w:rPr>
        <w:t>tivo di cui alla Legge 68/1999.</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Effettua la denuncia on-line al Dipartimento della Funzione Pubblica tramite il sito PERLA PA, del numero di permessi fruiti ex legge 104/1992, dei dati relativi alla partecipazione del personale dipendente agli scioperi (GEPAS), del numero di assenze effettuate dal personale dipendente nel mese precede</w:t>
      </w:r>
      <w:r w:rsidR="0026573A">
        <w:rPr>
          <w:rFonts w:eastAsia="Times New Roman" w:cs="Times New Roman"/>
          <w:lang w:eastAsia="it-IT"/>
        </w:rPr>
        <w:t>nte, dell’adempimento dirigenti.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Predispone le tabelle del monitoraggio della spesa del personale (conto annuale – Titolo V del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30.03.2001 n.</w:t>
      </w:r>
      <w:r w:rsidR="0026573A">
        <w:rPr>
          <w:rFonts w:eastAsia="Times New Roman" w:cs="Times New Roman"/>
          <w:lang w:eastAsia="it-IT"/>
        </w:rPr>
        <w:t xml:space="preserve"> </w:t>
      </w:r>
      <w:r w:rsidRPr="00FE1496">
        <w:rPr>
          <w:rFonts w:eastAsia="Times New Roman" w:cs="Times New Roman"/>
          <w:lang w:eastAsia="it-IT"/>
        </w:rPr>
        <w:t>165):</w:t>
      </w:r>
    </w:p>
    <w:p w:rsidR="0025132E" w:rsidRPr="00FE1496" w:rsidRDefault="0025132E" w:rsidP="00A107FC">
      <w:pPr>
        <w:numPr>
          <w:ilvl w:val="0"/>
          <w:numId w:val="9"/>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cura gli adempimenti relativi al personale in servizio presso la nostra Comunità in posizione di comando (trasmissione mensile, agli enti titolari del rapporto organico, dei dati relativi alle assenze e della documentazione a supporto; atti di liquidazione inerenti il rimborso degli oneri per il personale comandato presso</w:t>
      </w:r>
      <w:r w:rsidR="0026573A">
        <w:rPr>
          <w:rFonts w:eastAsia="Times New Roman" w:cs="Times New Roman"/>
          <w:lang w:eastAsia="it-IT"/>
        </w:rPr>
        <w:t xml:space="preserve"> la Comunità della Val di Sole);</w:t>
      </w:r>
    </w:p>
    <w:p w:rsidR="0025132E" w:rsidRPr="00FE1496" w:rsidRDefault="0025132E" w:rsidP="00A107FC">
      <w:pPr>
        <w:numPr>
          <w:ilvl w:val="0"/>
          <w:numId w:val="9"/>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 xml:space="preserve">collabora con il Segretario generale nella gestione del sistema delle relazioni sindacali dell’Ente (assistenza e verbalizzazione incontri con i rappresentanti sindacali interni; predisposizione, a </w:t>
      </w:r>
      <w:r w:rsidRPr="00FE1496">
        <w:rPr>
          <w:rFonts w:eastAsia="Times New Roman" w:cs="Times New Roman"/>
          <w:lang w:eastAsia="it-IT"/>
        </w:rPr>
        <w:lastRenderedPageBreak/>
        <w:t>supporto del Segretario, degli atti relativi alla contrattazione decentrata a livello dell’Ente; calcolo del contingente dei permessi sindacali dei rappresentanti sindacali interni, verifiche presso l’APRAN del contingente dei permessi per la partecipazione agli organismi direttivi statutari; verifica del rispetto dei limiti contrattuali nella fruizione di permessi sindacali e partecipazioni ad assemblee sindacali);</w:t>
      </w:r>
    </w:p>
    <w:p w:rsidR="0025132E" w:rsidRPr="00FE1496" w:rsidRDefault="0025132E" w:rsidP="00A107FC">
      <w:pPr>
        <w:numPr>
          <w:ilvl w:val="0"/>
          <w:numId w:val="9"/>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effettua la denuncia on-line al Dipartimento della Funzione Pubblica tramite il sito PERLA PA, dei dati sui distacchi, aspettative e permessi sindacali (GEDAP);</w:t>
      </w:r>
    </w:p>
    <w:p w:rsidR="0025132E" w:rsidRPr="00FE1496" w:rsidRDefault="0025132E" w:rsidP="00A107FC">
      <w:pPr>
        <w:numPr>
          <w:ilvl w:val="0"/>
          <w:numId w:val="9"/>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garantisce supporto al Segretario generale nella gestione dei procedimenti disciplinari (predisposizione comunicazioni, assistenza e verbalizzazione incontri);</w:t>
      </w:r>
    </w:p>
    <w:p w:rsidR="0025132E" w:rsidRPr="00FE1496" w:rsidRDefault="0025132E" w:rsidP="00A107FC">
      <w:pPr>
        <w:numPr>
          <w:ilvl w:val="0"/>
          <w:numId w:val="9"/>
        </w:numPr>
        <w:spacing w:before="60" w:after="100" w:afterAutospacing="1" w:line="240" w:lineRule="auto"/>
        <w:ind w:left="714" w:hanging="357"/>
        <w:jc w:val="both"/>
        <w:rPr>
          <w:rFonts w:eastAsia="Times New Roman" w:cs="Times New Roman"/>
          <w:lang w:eastAsia="it-IT"/>
        </w:rPr>
      </w:pPr>
      <w:r w:rsidRPr="00FE1496">
        <w:rPr>
          <w:rFonts w:eastAsia="Times New Roman" w:cs="Times New Roman"/>
          <w:lang w:eastAsia="it-IT"/>
        </w:rPr>
        <w:t>garantisce supporto al Segretario generale per adempimenti inerenti il D.LGS. 81/2008, quali:</w:t>
      </w:r>
    </w:p>
    <w:p w:rsidR="0025132E" w:rsidRPr="00FE1496" w:rsidRDefault="0025132E" w:rsidP="00A107FC">
      <w:pPr>
        <w:numPr>
          <w:ilvl w:val="1"/>
          <w:numId w:val="9"/>
        </w:numPr>
        <w:spacing w:before="100" w:beforeAutospacing="1" w:after="100" w:afterAutospacing="1" w:line="240" w:lineRule="auto"/>
        <w:ind w:left="1134" w:hanging="357"/>
        <w:jc w:val="both"/>
        <w:rPr>
          <w:rFonts w:eastAsia="Times New Roman" w:cs="Times New Roman"/>
          <w:lang w:eastAsia="it-IT"/>
        </w:rPr>
      </w:pPr>
      <w:r w:rsidRPr="00FE1496">
        <w:rPr>
          <w:rFonts w:eastAsia="Times New Roman" w:cs="Times New Roman"/>
          <w:lang w:eastAsia="it-IT"/>
        </w:rPr>
        <w:t>aggiornamento file con giudizi di idoneità espressi al medico del lavoro, monitoraggio scadenze visite, comunicazioni esiti visite a Responsabili di servizio, eventuale consegna certificati ai dipendenti;</w:t>
      </w:r>
    </w:p>
    <w:p w:rsidR="0025132E" w:rsidRPr="00FE1496" w:rsidRDefault="0025132E" w:rsidP="00A107FC">
      <w:pPr>
        <w:numPr>
          <w:ilvl w:val="1"/>
          <w:numId w:val="9"/>
        </w:numPr>
        <w:spacing w:before="100" w:beforeAutospacing="1" w:after="100" w:afterAutospacing="1" w:line="240" w:lineRule="auto"/>
        <w:ind w:left="1134" w:hanging="357"/>
        <w:jc w:val="both"/>
        <w:rPr>
          <w:rFonts w:eastAsia="Times New Roman" w:cs="Times New Roman"/>
          <w:lang w:eastAsia="it-IT"/>
        </w:rPr>
      </w:pPr>
      <w:r w:rsidRPr="00FE1496">
        <w:rPr>
          <w:rFonts w:eastAsia="Times New Roman" w:cs="Times New Roman"/>
          <w:lang w:eastAsia="it-IT"/>
        </w:rPr>
        <w:t>contatti con medico competente per richiesta chiarimenti, prenotazioni ed invio dei dipendenti a visita da parte del medico del lavoro, richiesta cartelle cliniche;</w:t>
      </w:r>
    </w:p>
    <w:p w:rsidR="0025132E" w:rsidRPr="00FE1496" w:rsidRDefault="0025132E" w:rsidP="00A107FC">
      <w:pPr>
        <w:numPr>
          <w:ilvl w:val="1"/>
          <w:numId w:val="9"/>
        </w:numPr>
        <w:spacing w:before="100" w:beforeAutospacing="1" w:after="100" w:afterAutospacing="1" w:line="240" w:lineRule="auto"/>
        <w:ind w:left="1134" w:hanging="357"/>
        <w:jc w:val="both"/>
        <w:rPr>
          <w:rFonts w:eastAsia="Times New Roman" w:cs="Times New Roman"/>
          <w:lang w:eastAsia="it-IT"/>
        </w:rPr>
      </w:pPr>
      <w:r w:rsidRPr="00FE1496">
        <w:rPr>
          <w:rFonts w:eastAsia="Times New Roman" w:cs="Times New Roman"/>
          <w:lang w:eastAsia="it-IT"/>
        </w:rPr>
        <w:t>comunicazioni inerenti il personale al RSPP al fine dell’aggiornamento DVR;</w:t>
      </w:r>
    </w:p>
    <w:p w:rsidR="0025132E" w:rsidRPr="00FE1496" w:rsidRDefault="0025132E" w:rsidP="00A107FC">
      <w:pPr>
        <w:numPr>
          <w:ilvl w:val="1"/>
          <w:numId w:val="9"/>
        </w:numPr>
        <w:spacing w:before="100" w:beforeAutospacing="1" w:after="100" w:afterAutospacing="1" w:line="240" w:lineRule="auto"/>
        <w:ind w:left="1134" w:hanging="357"/>
        <w:jc w:val="both"/>
        <w:rPr>
          <w:rFonts w:eastAsia="Times New Roman" w:cs="Times New Roman"/>
          <w:lang w:eastAsia="it-IT"/>
        </w:rPr>
      </w:pPr>
      <w:r w:rsidRPr="00FE1496">
        <w:rPr>
          <w:rFonts w:eastAsia="Times New Roman" w:cs="Times New Roman"/>
          <w:lang w:eastAsia="it-IT"/>
        </w:rPr>
        <w:t>verbalizzazione riunione periodica di prevenzione e protezione;</w:t>
      </w:r>
      <w:r w:rsidR="00FB7FD4">
        <w:rPr>
          <w:rFonts w:eastAsia="Times New Roman" w:cs="Times New Roman"/>
          <w:lang w:eastAsia="it-IT"/>
        </w:rPr>
        <w:t xml:space="preserve"> </w:t>
      </w:r>
      <w:r w:rsidRPr="00FE1496">
        <w:rPr>
          <w:rFonts w:eastAsia="Times New Roman" w:cs="Times New Roman"/>
          <w:lang w:eastAsia="it-IT"/>
        </w:rPr>
        <w:t>denuncia RLS sul sito INAIL</w:t>
      </w:r>
    </w:p>
    <w:p w:rsidR="0025132E" w:rsidRPr="00FE1496" w:rsidRDefault="0025132E" w:rsidP="00A107FC">
      <w:pPr>
        <w:numPr>
          <w:ilvl w:val="0"/>
          <w:numId w:val="9"/>
        </w:num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 xml:space="preserve">evade richieste di tipo informatico formulate dal personale interno all’Ente per quanto riguarda le impostazioni </w:t>
      </w:r>
      <w:proofErr w:type="spellStart"/>
      <w:r w:rsidRPr="00FE1496">
        <w:rPr>
          <w:rFonts w:eastAsia="Times New Roman" w:cs="Times New Roman"/>
          <w:lang w:eastAsia="it-IT"/>
        </w:rPr>
        <w:t>time@web</w:t>
      </w:r>
      <w:proofErr w:type="spellEnd"/>
      <w:r w:rsidRPr="00FE1496">
        <w:rPr>
          <w:rFonts w:eastAsia="Times New Roman" w:cs="Times New Roman"/>
          <w:lang w:eastAsia="it-IT"/>
        </w:rPr>
        <w:t xml:space="preserve"> sul server;</w:t>
      </w:r>
    </w:p>
    <w:p w:rsidR="0025132E" w:rsidRPr="00FE1496" w:rsidRDefault="00FD0522" w:rsidP="00A107FC">
      <w:pPr>
        <w:numPr>
          <w:ilvl w:val="0"/>
          <w:numId w:val="9"/>
        </w:num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f</w:t>
      </w:r>
      <w:r w:rsidR="0025132E" w:rsidRPr="00FE1496">
        <w:rPr>
          <w:rFonts w:eastAsia="Times New Roman" w:cs="Times New Roman"/>
          <w:lang w:eastAsia="it-IT"/>
        </w:rPr>
        <w:t>ornisce le indicazioni per le previsioni di bilancio relativamente alle spese per il personale, amministra i conseguenti stanziamenti di bilancio, effettuando i controlli contabili relativi alle disponibilità finanziarie e garantendo la corretta gestione della spesa. </w:t>
      </w:r>
    </w:p>
    <w:p w:rsidR="0025132E" w:rsidRPr="00FE1496" w:rsidRDefault="0025132E" w:rsidP="0025132E">
      <w:pPr>
        <w:autoSpaceDE w:val="0"/>
        <w:autoSpaceDN w:val="0"/>
        <w:adjustRightInd w:val="0"/>
        <w:spacing w:after="0" w:line="240" w:lineRule="auto"/>
        <w:jc w:val="both"/>
        <w:rPr>
          <w:rFonts w:cs="Times New Roman"/>
          <w:b/>
        </w:rPr>
      </w:pPr>
      <w:r w:rsidRPr="00FE1496">
        <w:rPr>
          <w:rFonts w:cs="Times New Roman"/>
          <w:b/>
        </w:rPr>
        <w:t>Rimangono in competenza al Comitato Esecutivo</w:t>
      </w:r>
    </w:p>
    <w:p w:rsidR="0025132E" w:rsidRPr="00FE1496" w:rsidRDefault="0025132E" w:rsidP="00A107FC">
      <w:pPr>
        <w:numPr>
          <w:ilvl w:val="0"/>
          <w:numId w:val="10"/>
        </w:numPr>
        <w:autoSpaceDE w:val="0"/>
        <w:autoSpaceDN w:val="0"/>
        <w:adjustRightInd w:val="0"/>
        <w:spacing w:after="0" w:line="240" w:lineRule="auto"/>
        <w:contextualSpacing/>
        <w:jc w:val="both"/>
        <w:rPr>
          <w:rFonts w:cs="Times New Roman"/>
        </w:rPr>
      </w:pPr>
      <w:r w:rsidRPr="00FE1496">
        <w:rPr>
          <w:rFonts w:cs="Times New Roman"/>
        </w:rPr>
        <w:t>la valutazione del periodo di prova;</w:t>
      </w:r>
    </w:p>
    <w:p w:rsidR="0025132E" w:rsidRPr="00FE1496" w:rsidRDefault="0025132E" w:rsidP="00A107FC">
      <w:pPr>
        <w:numPr>
          <w:ilvl w:val="0"/>
          <w:numId w:val="10"/>
        </w:numPr>
        <w:autoSpaceDE w:val="0"/>
        <w:autoSpaceDN w:val="0"/>
        <w:adjustRightInd w:val="0"/>
        <w:spacing w:after="0" w:line="240" w:lineRule="auto"/>
        <w:contextualSpacing/>
        <w:jc w:val="both"/>
        <w:rPr>
          <w:rFonts w:cs="Times New Roman"/>
        </w:rPr>
      </w:pPr>
      <w:r w:rsidRPr="00FE1496">
        <w:rPr>
          <w:rFonts w:cs="Times New Roman"/>
        </w:rPr>
        <w:t>la istituzione delle posizioni organizzative;</w:t>
      </w:r>
    </w:p>
    <w:p w:rsidR="0025132E" w:rsidRPr="00FE1496" w:rsidRDefault="0025132E" w:rsidP="00A107FC">
      <w:pPr>
        <w:numPr>
          <w:ilvl w:val="0"/>
          <w:numId w:val="10"/>
        </w:numPr>
        <w:autoSpaceDE w:val="0"/>
        <w:autoSpaceDN w:val="0"/>
        <w:adjustRightInd w:val="0"/>
        <w:spacing w:after="0" w:line="240" w:lineRule="auto"/>
        <w:contextualSpacing/>
        <w:jc w:val="both"/>
        <w:rPr>
          <w:rFonts w:cs="Times New Roman"/>
        </w:rPr>
      </w:pPr>
      <w:r w:rsidRPr="00FE1496">
        <w:rPr>
          <w:rFonts w:cs="Times New Roman"/>
        </w:rPr>
        <w:t>il rimborso delle spese giudiziarie, legali e peritali in favore del personale e degli Amministratori.</w:t>
      </w:r>
    </w:p>
    <w:p w:rsidR="0025132E" w:rsidRPr="00FE1496" w:rsidRDefault="0025132E" w:rsidP="0025132E">
      <w:pPr>
        <w:autoSpaceDE w:val="0"/>
        <w:autoSpaceDN w:val="0"/>
        <w:adjustRightInd w:val="0"/>
        <w:spacing w:after="0" w:line="240" w:lineRule="auto"/>
        <w:jc w:val="both"/>
        <w:rPr>
          <w:rFonts w:cs="Times New Roman"/>
        </w:rPr>
      </w:pPr>
    </w:p>
    <w:p w:rsidR="0025132E" w:rsidRPr="00FE1496" w:rsidRDefault="0025132E" w:rsidP="0025132E">
      <w:pPr>
        <w:autoSpaceDE w:val="0"/>
        <w:autoSpaceDN w:val="0"/>
        <w:adjustRightInd w:val="0"/>
        <w:spacing w:after="0" w:line="240" w:lineRule="auto"/>
        <w:rPr>
          <w:rFonts w:cs="Times New Roman"/>
        </w:rPr>
      </w:pPr>
      <w:r w:rsidRPr="00FE1496">
        <w:rPr>
          <w:rFonts w:cs="Times New Roman"/>
          <w:b/>
        </w:rPr>
        <w:t xml:space="preserve">Rimane di competenza del </w:t>
      </w:r>
      <w:r w:rsidRPr="00FE1496">
        <w:rPr>
          <w:rFonts w:cs="Times New Roman"/>
          <w:b/>
          <w:bCs/>
        </w:rPr>
        <w:t>Presidente</w:t>
      </w:r>
      <w:r w:rsidRPr="00FE1496">
        <w:rPr>
          <w:rFonts w:cs="Times New Roman"/>
        </w:rPr>
        <w:t>:</w:t>
      </w:r>
    </w:p>
    <w:p w:rsidR="0025132E" w:rsidRPr="00FE1496" w:rsidRDefault="0025132E" w:rsidP="00A107FC">
      <w:pPr>
        <w:numPr>
          <w:ilvl w:val="0"/>
          <w:numId w:val="12"/>
        </w:numPr>
        <w:autoSpaceDE w:val="0"/>
        <w:autoSpaceDN w:val="0"/>
        <w:adjustRightInd w:val="0"/>
        <w:spacing w:after="0" w:line="240" w:lineRule="auto"/>
        <w:contextualSpacing/>
        <w:jc w:val="both"/>
        <w:rPr>
          <w:rFonts w:cs="Times New Roman"/>
        </w:rPr>
      </w:pPr>
      <w:r w:rsidRPr="00FE1496">
        <w:rPr>
          <w:rFonts w:cs="Times New Roman"/>
        </w:rPr>
        <w:t>sentito il Comitato esecutivo, stabilire l’articolazione dell’orario di servizio nonché l’orario di apertura al pubblico;</w:t>
      </w:r>
    </w:p>
    <w:p w:rsidR="0025132E" w:rsidRPr="00FE1496" w:rsidRDefault="0025132E" w:rsidP="00A107FC">
      <w:pPr>
        <w:numPr>
          <w:ilvl w:val="0"/>
          <w:numId w:val="12"/>
        </w:numPr>
        <w:autoSpaceDE w:val="0"/>
        <w:autoSpaceDN w:val="0"/>
        <w:adjustRightInd w:val="0"/>
        <w:spacing w:after="0" w:line="240" w:lineRule="auto"/>
        <w:contextualSpacing/>
        <w:jc w:val="both"/>
        <w:rPr>
          <w:rFonts w:cs="Times New Roman"/>
        </w:rPr>
      </w:pPr>
      <w:r w:rsidRPr="00FE1496">
        <w:rPr>
          <w:rFonts w:cs="Times New Roman"/>
        </w:rPr>
        <w:t xml:space="preserve">la nomina dei responsabili dei servizi,  l’attribuzione degli incarichi direttivi esterni (art. 40 </w:t>
      </w:r>
      <w:proofErr w:type="spellStart"/>
      <w:r w:rsidRPr="00FE1496">
        <w:rPr>
          <w:rFonts w:cs="Times New Roman"/>
        </w:rPr>
        <w:t>D.P.Reg.</w:t>
      </w:r>
      <w:proofErr w:type="spellEnd"/>
      <w:r w:rsidRPr="00FE1496">
        <w:rPr>
          <w:rFonts w:cs="Times New Roman"/>
        </w:rPr>
        <w:t xml:space="preserve"> 01.02.2005 n. 3/L e ss. mm.) e di collaborazione esterna (art. 41 </w:t>
      </w:r>
      <w:proofErr w:type="spellStart"/>
      <w:r w:rsidRPr="00FE1496">
        <w:rPr>
          <w:rFonts w:cs="Times New Roman"/>
        </w:rPr>
        <w:t>D.P.Re</w:t>
      </w:r>
      <w:r w:rsidR="0026573A">
        <w:rPr>
          <w:rFonts w:cs="Times New Roman"/>
        </w:rPr>
        <w:t>g.</w:t>
      </w:r>
      <w:proofErr w:type="spellEnd"/>
      <w:r w:rsidR="0026573A">
        <w:rPr>
          <w:rFonts w:cs="Times New Roman"/>
        </w:rPr>
        <w:t xml:space="preserve"> 01.02.2005 n. 3/L e ss. mm.);</w:t>
      </w:r>
    </w:p>
    <w:p w:rsidR="0025132E" w:rsidRPr="00FE1496" w:rsidRDefault="0025132E" w:rsidP="00A107FC">
      <w:pPr>
        <w:numPr>
          <w:ilvl w:val="0"/>
          <w:numId w:val="12"/>
        </w:numPr>
        <w:autoSpaceDE w:val="0"/>
        <w:autoSpaceDN w:val="0"/>
        <w:adjustRightInd w:val="0"/>
        <w:spacing w:after="0" w:line="240" w:lineRule="auto"/>
        <w:contextualSpacing/>
        <w:jc w:val="both"/>
        <w:rPr>
          <w:rFonts w:cs="Times New Roman"/>
        </w:rPr>
      </w:pPr>
      <w:r w:rsidRPr="00FE1496">
        <w:rPr>
          <w:rFonts w:cs="Times New Roman"/>
        </w:rPr>
        <w:t>l’approvazione delle graduatorie, la nomina dei vincitori, la riammissione in servizio</w:t>
      </w:r>
      <w:r w:rsidR="0026573A">
        <w:rPr>
          <w:rFonts w:cs="Times New Roman"/>
        </w:rPr>
        <w:t>.</w:t>
      </w:r>
    </w:p>
    <w:p w:rsidR="0025132E" w:rsidRPr="00FE1496" w:rsidRDefault="0025132E" w:rsidP="0025132E">
      <w:pPr>
        <w:autoSpaceDE w:val="0"/>
        <w:autoSpaceDN w:val="0"/>
        <w:adjustRightInd w:val="0"/>
        <w:spacing w:after="0" w:line="240" w:lineRule="auto"/>
        <w:rPr>
          <w:rFonts w:cs="Times New Roman"/>
        </w:rPr>
      </w:pPr>
    </w:p>
    <w:p w:rsidR="0025132E" w:rsidRPr="00FE1496" w:rsidRDefault="0025132E" w:rsidP="0025132E">
      <w:pPr>
        <w:autoSpaceDE w:val="0"/>
        <w:autoSpaceDN w:val="0"/>
        <w:adjustRightInd w:val="0"/>
        <w:spacing w:after="0" w:line="240" w:lineRule="auto"/>
        <w:rPr>
          <w:rFonts w:cs="Times New Roman"/>
        </w:rPr>
      </w:pPr>
      <w:r w:rsidRPr="00FE1496">
        <w:rPr>
          <w:rFonts w:cs="Times New Roman"/>
          <w:b/>
        </w:rPr>
        <w:t xml:space="preserve">Rimane di competenza del </w:t>
      </w:r>
      <w:r w:rsidRPr="00FE1496">
        <w:rPr>
          <w:rFonts w:cs="Times New Roman"/>
          <w:b/>
          <w:bCs/>
        </w:rPr>
        <w:t>Consiglio</w:t>
      </w:r>
      <w:r w:rsidRPr="00FE1496">
        <w:rPr>
          <w:rFonts w:cs="Times New Roman"/>
        </w:rPr>
        <w:t>:</w:t>
      </w:r>
    </w:p>
    <w:p w:rsidR="0025132E" w:rsidRPr="00FE1496" w:rsidRDefault="0025132E" w:rsidP="00A107FC">
      <w:pPr>
        <w:numPr>
          <w:ilvl w:val="0"/>
          <w:numId w:val="11"/>
        </w:numPr>
        <w:spacing w:after="200" w:line="276" w:lineRule="auto"/>
        <w:contextualSpacing/>
        <w:rPr>
          <w:rFonts w:cs="Times New Roman"/>
        </w:rPr>
      </w:pPr>
      <w:r w:rsidRPr="00FE1496">
        <w:rPr>
          <w:rFonts w:cs="Times New Roman"/>
        </w:rPr>
        <w:t>la nomina del Segretario generale</w:t>
      </w:r>
      <w:r w:rsidR="0026573A">
        <w:rPr>
          <w:rFonts w:cs="Times New Roman"/>
        </w:rPr>
        <w:t>.</w:t>
      </w:r>
    </w:p>
    <w:p w:rsidR="00C86A20" w:rsidRDefault="00C86A20" w:rsidP="002463F5">
      <w:pPr>
        <w:spacing w:before="100" w:beforeAutospacing="1" w:after="0" w:line="240" w:lineRule="auto"/>
        <w:rPr>
          <w:rFonts w:eastAsia="Times New Roman" w:cs="Times New Roman"/>
          <w:b/>
          <w:bCs/>
          <w:u w:val="single"/>
          <w:lang w:eastAsia="it-IT"/>
        </w:rPr>
      </w:pPr>
    </w:p>
    <w:p w:rsidR="0025132E" w:rsidRPr="00FE1496" w:rsidRDefault="0025132E" w:rsidP="002463F5">
      <w:pPr>
        <w:spacing w:before="100" w:beforeAutospacing="1" w:after="0" w:line="240" w:lineRule="auto"/>
        <w:rPr>
          <w:rFonts w:eastAsia="Times New Roman" w:cs="Times New Roman"/>
          <w:lang w:eastAsia="it-IT"/>
        </w:rPr>
      </w:pPr>
      <w:r w:rsidRPr="00FE1496">
        <w:rPr>
          <w:rFonts w:eastAsia="Times New Roman" w:cs="Times New Roman"/>
          <w:b/>
          <w:bCs/>
          <w:u w:val="single"/>
          <w:lang w:eastAsia="it-IT"/>
        </w:rPr>
        <w:t>Obiettivi: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Servizio provvederà alla gestione delle attività necessarie per garantire il rispetto dei vincoli in materia di personale stabiliti dal protocollo d’intesa in materi</w:t>
      </w:r>
      <w:r w:rsidR="0026573A">
        <w:rPr>
          <w:rFonts w:eastAsia="Times New Roman" w:cs="Times New Roman"/>
          <w:lang w:eastAsia="it-IT"/>
        </w:rPr>
        <w:t>a di finanza locale per il 2019.</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Nel rispetto degli stessi, oltre ad assicurare la disponibilità di graduatorie per poter procedere alla sostituzione di personale assente a vario titolo e gestire le procedure di passaggio diretto o mobilità o per concorso pubblico, per la copertura dei posti vacanti. </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Con riferimento all’assunzione di personale dovranno essere tenute presenti le misure previste per il contenimento della spesa per il personale, il divieto di incremento delle dotazioni organiche ed il blocco del </w:t>
      </w:r>
      <w:r w:rsidRPr="00FE1496">
        <w:rPr>
          <w:rFonts w:eastAsia="Times New Roman" w:cs="Times New Roman"/>
          <w:lang w:eastAsia="it-IT"/>
        </w:rPr>
        <w:lastRenderedPageBreak/>
        <w:t>turn over. Il rispetto di tali limiti ed il perseguimento dell’obiettivo di razionalizzazione organizzativa e di ottimizzazione delle risorse impronterà ovviamente l’attività di assunzione e gestione del personale.</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Sarà inoltre valutata la possibilità di avvalersi dell’istituto della mobilità nel corso del triennio 2019/2021 in seguito a pensionamenti di personale della Comunità.</w:t>
      </w:r>
    </w:p>
    <w:p w:rsidR="0025132E" w:rsidRPr="00FE1496" w:rsidRDefault="0025132E" w:rsidP="0025132E">
      <w:pPr>
        <w:spacing w:before="100" w:beforeAutospacing="1" w:after="100" w:afterAutospacing="1" w:line="240" w:lineRule="auto"/>
        <w:jc w:val="both"/>
        <w:rPr>
          <w:rFonts w:eastAsia="Times New Roman" w:cs="Times New Roman"/>
          <w:lang w:eastAsia="it-IT"/>
        </w:rPr>
      </w:pPr>
      <w:r w:rsidRPr="00FE1496">
        <w:rPr>
          <w:rFonts w:eastAsia="Times New Roman" w:cs="Times New Roman"/>
          <w:lang w:eastAsia="it-IT"/>
        </w:rPr>
        <w:t>Sarà effettuata una analisi della situazione inerente l’articolazione e i vari carichi orari del personale, al fine di definire gli indirizzi relativi alla concessione di modifiche orarie, che tengano conto degl</w:t>
      </w:r>
      <w:r w:rsidR="0026573A">
        <w:rPr>
          <w:rFonts w:eastAsia="Times New Roman" w:cs="Times New Roman"/>
          <w:lang w:eastAsia="it-IT"/>
        </w:rPr>
        <w:t>i effetti economici complessivi.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Saranno curate le eventuali procedure di progressione verticale del personale dipendente che venissero concertate con le Organizzazioni sindacali, nel rispetto di quanto previsto dalle norme legislative e contrattuali in materia e garantite l’applicazione giuridica delle nuove no</w:t>
      </w:r>
      <w:r w:rsidR="0026573A">
        <w:rPr>
          <w:rFonts w:eastAsia="Times New Roman" w:cs="Times New Roman"/>
          <w:lang w:eastAsia="it-IT"/>
        </w:rPr>
        <w:t>rme contrattuali e legislative.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Si provvederà alle attività ed ai provvedimenti inerenti la gestione giuridico amministrativa del personale, </w:t>
      </w:r>
      <w:proofErr w:type="spellStart"/>
      <w:r w:rsidRPr="00FE1496">
        <w:rPr>
          <w:rFonts w:eastAsia="Times New Roman" w:cs="Times New Roman"/>
          <w:lang w:eastAsia="it-IT"/>
        </w:rPr>
        <w:t>nonchè</w:t>
      </w:r>
      <w:proofErr w:type="spellEnd"/>
      <w:r w:rsidRPr="00FE1496">
        <w:rPr>
          <w:rFonts w:eastAsia="Times New Roman" w:cs="Times New Roman"/>
          <w:lang w:eastAsia="it-IT"/>
        </w:rPr>
        <w:t xml:space="preserve"> – tramite il sistema PERLA PA e nel rispetto delle scadenze previste per ciascuna tipologia di adempimento - alle varie comunicazioni che devono essere effettuate al Dipartimento della Funzione Pubblica (anagrafe delle prestazioni, monitoraggio del lavoro flessibile, GEPAS, GE</w:t>
      </w:r>
      <w:r w:rsidR="0026573A">
        <w:rPr>
          <w:rFonts w:eastAsia="Times New Roman" w:cs="Times New Roman"/>
          <w:lang w:eastAsia="it-IT"/>
        </w:rPr>
        <w:t>DAP, ASSENZE, DIRIGENTI.......).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Si assicurerà il necessario supporto al Comitato Esecutivo e alla competente Commissione per la revisione dello Statuto e dei Regolamenti di propria competenza, con particolare riferimento al Regolamento Organico del Personale dipendente ed al Regolamento di Organizzazi</w:t>
      </w:r>
      <w:r w:rsidR="0026573A">
        <w:rPr>
          <w:rFonts w:eastAsia="Times New Roman" w:cs="Times New Roman"/>
          <w:lang w:eastAsia="it-IT"/>
        </w:rPr>
        <w:t>one degli Uffici e dei Servizi.</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Si provvederà alla verifica e revisione delle circolari e modulistica in essere in materia di personale</w:t>
      </w:r>
      <w:r w:rsidR="0026573A">
        <w:rPr>
          <w:rFonts w:eastAsia="Times New Roman" w:cs="Times New Roman"/>
          <w:lang w:eastAsia="it-IT"/>
        </w:rPr>
        <w:t>.</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Si provvederà alla predisposizione dei dati previsti in materia di “trasparenza” di propria competenza ai fini della pubblicazione sul sito della Comunità ed agli adempimenti di propria competenza sta</w:t>
      </w:r>
      <w:r w:rsidR="0026573A">
        <w:rPr>
          <w:rFonts w:eastAsia="Times New Roman" w:cs="Times New Roman"/>
          <w:lang w:eastAsia="it-IT"/>
        </w:rPr>
        <w:t>biliti dal piano anticorruzione.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Si assicurerà il supporto al Segretario nel controllo delle scadenza degli esiti delle visite di cui al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81/2008 e garantirà, ove richiesto, il supporto all’at</w:t>
      </w:r>
      <w:r w:rsidR="0026573A">
        <w:rPr>
          <w:rFonts w:eastAsia="Times New Roman" w:cs="Times New Roman"/>
          <w:lang w:eastAsia="it-IT"/>
        </w:rPr>
        <w:t>tività del tecnico informatico.</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Si assicurerà quanto concerne la gestione e le comunicazioni inerenti il personale assunto in posizione di comando presso la Comunità, nonché di quello distaccat</w:t>
      </w:r>
      <w:r w:rsidR="0026573A">
        <w:rPr>
          <w:rFonts w:eastAsia="Times New Roman" w:cs="Times New Roman"/>
          <w:lang w:eastAsia="it-IT"/>
        </w:rPr>
        <w:t>o in comando presso altri Enti.</w:t>
      </w:r>
    </w:p>
    <w:p w:rsidR="0025132E"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In collaborazione con il Servizio Socio Assistenziale e con il Segretario generale sarà analizzata la possibilità di effettuare eventuali cambi di ruolo e mansioni per le dipendenti assistenti domiciliari che presentano particolari problemi di idoneità.</w:t>
      </w:r>
    </w:p>
    <w:p w:rsidR="0026573A" w:rsidRPr="00FE1496" w:rsidRDefault="0026573A" w:rsidP="0025132E">
      <w:pPr>
        <w:spacing w:before="100" w:beforeAutospacing="1" w:after="0" w:line="240" w:lineRule="auto"/>
        <w:jc w:val="both"/>
        <w:rPr>
          <w:rFonts w:eastAsia="Times New Roman" w:cs="Times New Roman"/>
          <w:lang w:eastAsia="it-IT"/>
        </w:rPr>
      </w:pP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b/>
          <w:bCs/>
          <w:u w:val="single"/>
          <w:lang w:eastAsia="it-IT"/>
        </w:rPr>
        <w:t>ATTIVITÀ: GESTIONE PREVIDENZIALE DEL PERSONALE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b/>
          <w:bCs/>
          <w:u w:val="single"/>
          <w:lang w:eastAsia="it-IT"/>
        </w:rPr>
        <w:t>DESCRIZIONE:</w:t>
      </w:r>
      <w:r w:rsidRPr="00FE1496">
        <w:rPr>
          <w:rFonts w:eastAsia="Times New Roman" w:cs="Times New Roman"/>
          <w:lang w:eastAsia="it-IT"/>
        </w:rPr>
        <w:t> </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Servizio Personale provvede a tutti gli adempimenti amministrativi li necessari alla gestione stipendiale e contributiva del personale dipendente in conformità alle disposizioni contrattuali e legislative nonché a gestire i relativi aspetti previdenziali ed assistenziali.</w:t>
      </w:r>
    </w:p>
    <w:p w:rsidR="0026573A" w:rsidRDefault="0026573A" w:rsidP="0025132E">
      <w:pPr>
        <w:spacing w:before="100" w:beforeAutospacing="1" w:after="0" w:line="240" w:lineRule="auto"/>
        <w:rPr>
          <w:rFonts w:eastAsia="Times New Roman" w:cs="Times New Roman"/>
          <w:lang w:eastAsia="it-IT"/>
        </w:rPr>
      </w:pPr>
    </w:p>
    <w:p w:rsidR="0025132E" w:rsidRDefault="0025132E" w:rsidP="0025132E">
      <w:pPr>
        <w:spacing w:before="100" w:beforeAutospacing="1" w:after="0" w:line="240" w:lineRule="auto"/>
        <w:rPr>
          <w:rFonts w:eastAsia="Times New Roman" w:cs="Times New Roman"/>
          <w:lang w:eastAsia="it-IT"/>
        </w:rPr>
      </w:pPr>
      <w:r w:rsidRPr="00FE1496">
        <w:rPr>
          <w:rFonts w:eastAsia="Times New Roman" w:cs="Times New Roman"/>
          <w:lang w:eastAsia="it-IT"/>
        </w:rPr>
        <w:lastRenderedPageBreak/>
        <w:t>In particolare:</w:t>
      </w:r>
    </w:p>
    <w:p w:rsidR="00A54EC8" w:rsidRPr="00A54EC8" w:rsidRDefault="00A54EC8" w:rsidP="00A54EC8">
      <w:pPr>
        <w:spacing w:after="0" w:line="240" w:lineRule="auto"/>
        <w:rPr>
          <w:rFonts w:eastAsia="Times New Roman" w:cs="Times New Roman"/>
          <w:sz w:val="12"/>
          <w:szCs w:val="12"/>
          <w:lang w:eastAsia="it-IT"/>
        </w:rPr>
      </w:pP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elabora gli stipendi del personale dipendente e dell’indennità di carica degli Amministratori della Comunità;</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registra nel programma stipendi dei provvedimenti che modificano lo stato giuridico e/o determinano variazioni del cedolino stipendiale del personale dipendente quali la concessione di aspettative, congedi retribuiti e non, anagrafica dei dipendenti, assunzione e cessazione dipendenti, rinnovi contrattuali, detrazioni familiari a carico, inserimento voci indennità accessorie (</w:t>
      </w:r>
      <w:proofErr w:type="spellStart"/>
      <w:r w:rsidRPr="00FE1496">
        <w:rPr>
          <w:rFonts w:eastAsia="Times New Roman" w:cs="Times New Roman"/>
          <w:lang w:eastAsia="it-IT"/>
        </w:rPr>
        <w:t>foreg</w:t>
      </w:r>
      <w:proofErr w:type="spellEnd"/>
      <w:r w:rsidRPr="00FE1496">
        <w:rPr>
          <w:rFonts w:eastAsia="Times New Roman" w:cs="Times New Roman"/>
          <w:lang w:eastAsia="it-IT"/>
        </w:rPr>
        <w:t>, mansioni rilevanti, area direttiva, retribuzioni risultato, assegno al nucleo familiare, diritti di rogito, indennità per lavoro straordinario ,indennità chilometrica, rimborsi, recuperi buono pasti e/o mense, registrazione delle giornate di assenza del personale a tempo determinato;</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assicura la gestione delle pratiche di iscrizione dei dipendenti al Fondo Pensione Complementare della Regione Trentino Alto Adige (</w:t>
      </w:r>
      <w:proofErr w:type="spellStart"/>
      <w:r w:rsidRPr="00FE1496">
        <w:rPr>
          <w:rFonts w:eastAsia="Times New Roman" w:cs="Times New Roman"/>
          <w:lang w:eastAsia="it-IT"/>
        </w:rPr>
        <w:t>Laborfonds</w:t>
      </w:r>
      <w:proofErr w:type="spellEnd"/>
      <w:r w:rsidRPr="00FE1496">
        <w:rPr>
          <w:rFonts w:eastAsia="Times New Roman" w:cs="Times New Roman"/>
          <w:lang w:eastAsia="it-IT"/>
        </w:rPr>
        <w:t xml:space="preserve">) (trasmissione della modulistica legata all’iscrizione (recesso, sospensione), calcolo e predisposizione della determina di impegno di spesa per </w:t>
      </w:r>
      <w:proofErr w:type="spellStart"/>
      <w:r w:rsidRPr="00FE1496">
        <w:rPr>
          <w:rFonts w:eastAsia="Times New Roman" w:cs="Times New Roman"/>
          <w:lang w:eastAsia="it-IT"/>
        </w:rPr>
        <w:t>Laborfonds</w:t>
      </w:r>
      <w:proofErr w:type="spellEnd"/>
      <w:r w:rsidRPr="00FE1496">
        <w:rPr>
          <w:rFonts w:eastAsia="Times New Roman" w:cs="Times New Roman"/>
          <w:lang w:eastAsia="it-IT"/>
        </w:rPr>
        <w:t xml:space="preserve"> e fondo solidarietà e relative variazioni; elaborazione e controllo, con cadenza trimestrale delle denuncia </w:t>
      </w:r>
      <w:proofErr w:type="spellStart"/>
      <w:r w:rsidRPr="00FE1496">
        <w:rPr>
          <w:rFonts w:eastAsia="Times New Roman" w:cs="Times New Roman"/>
          <w:lang w:eastAsia="it-IT"/>
        </w:rPr>
        <w:t>Laborfonds</w:t>
      </w:r>
      <w:proofErr w:type="spellEnd"/>
      <w:r w:rsidRPr="00FE1496">
        <w:rPr>
          <w:rFonts w:eastAsia="Times New Roman" w:cs="Times New Roman"/>
          <w:lang w:eastAsia="it-IT"/>
        </w:rPr>
        <w:t xml:space="preserve"> e predisposizione atto di liquidazione tramite modello F24; </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 xml:space="preserve">effettua la ricostruzione della carriera del dipendente (verifica delle date di assunzione, di cessazione, di concessione aspettative/congedi, di variazioni carico orario con i provvedimenti singolarmente adottati per ciascun dipendente, nonché la relativa copertura previdenziale mediante la consultazione dei ruoli ex </w:t>
      </w:r>
      <w:proofErr w:type="spellStart"/>
      <w:r w:rsidRPr="00FE1496">
        <w:rPr>
          <w:rFonts w:eastAsia="Times New Roman" w:cs="Times New Roman"/>
          <w:lang w:eastAsia="it-IT"/>
        </w:rPr>
        <w:t>Cpdel</w:t>
      </w:r>
      <w:proofErr w:type="spellEnd"/>
      <w:r w:rsidRPr="00FE1496">
        <w:rPr>
          <w:rFonts w:eastAsia="Times New Roman" w:cs="Times New Roman"/>
          <w:lang w:eastAsia="it-IT"/>
        </w:rPr>
        <w:t>, dei tabulati appositamente estrapolati dal programma stipendi, delle denunce mensili analitiche; ricostruzione delle retribuzioni sia fisse che accessorie in godimento dalla assunzione fino alla cessazione; verifica dei servizi svolti antecedentemente all’assunzione e acquisizione dall’ente/i di provenienza della relativa documentazione previdenziale; verifica domande di riscatto/ricongiunzione di periodi assicurativi/accrediti figurativi in corso ovvero decreti di riscatto/ricongiunzione non già agli atti)</w:t>
      </w:r>
      <w:r w:rsidR="00A54EC8">
        <w:rPr>
          <w:rFonts w:eastAsia="Times New Roman" w:cs="Times New Roman"/>
          <w:lang w:eastAsia="it-IT"/>
        </w:rPr>
        <w:t>;</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 xml:space="preserve">predispone le pratiche pensionistiche tramite procedura PASSWEB, controllo dei dati relativi agli stati di servizio dei dipendenti e le retribuzioni contributive presenti in </w:t>
      </w:r>
      <w:proofErr w:type="spellStart"/>
      <w:r w:rsidRPr="00FE1496">
        <w:rPr>
          <w:rFonts w:eastAsia="Times New Roman" w:cs="Times New Roman"/>
          <w:lang w:eastAsia="it-IT"/>
        </w:rPr>
        <w:t>passweb</w:t>
      </w:r>
      <w:proofErr w:type="spellEnd"/>
      <w:r w:rsidRPr="00FE1496">
        <w:rPr>
          <w:rFonts w:eastAsia="Times New Roman" w:cs="Times New Roman"/>
          <w:lang w:eastAsia="it-IT"/>
        </w:rPr>
        <w:t>, con eventuali modifiche alle anomalie che dovessero presentarsi; </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elabora i modelli 350P da trasmettere – ai fini della definizione della quota di trattamento di fine servizio per i dipendenti con periodi di servizio superiore all’anno - all’Inps – Gestione Dipendenti Pubblici; </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 xml:space="preserve">evade le richieste di documentazione previdenziale da parte di altre Amministrazioni per i servizi resi da parte di ex dipendenti presso l’ex ente Comprensorio Valle di Sole/ Comunità ( foglio aggiuntivo certificante i servizi effettuati validi ai fini Inps ex </w:t>
      </w:r>
      <w:proofErr w:type="spellStart"/>
      <w:r w:rsidRPr="00FE1496">
        <w:rPr>
          <w:rFonts w:eastAsia="Times New Roman" w:cs="Times New Roman"/>
          <w:lang w:eastAsia="it-IT"/>
        </w:rPr>
        <w:t>Inadel</w:t>
      </w:r>
      <w:proofErr w:type="spellEnd"/>
      <w:r w:rsidRPr="00FE1496">
        <w:rPr>
          <w:rFonts w:eastAsia="Times New Roman" w:cs="Times New Roman"/>
          <w:lang w:eastAsia="it-IT"/>
        </w:rPr>
        <w:t>, modello 350p per l’attestazione del trattamento di fine servizio maturato dal dipendente qualora sia cessato per mobilità); </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provvede alle comunicazioni all’INPS inerenti le pratiche pensionistiche, le accettazioni di decreti di ricongiunzione/riscatti per la quota di trattamento di fine servizio di competenza dei detto Istituto, cui effettua anche la trasmissione telematica delle domande di prestito avanzate dai dipendenti e della documentazione necessaria ai fini del relativo ottenimento; </w:t>
      </w:r>
    </w:p>
    <w:p w:rsidR="0025132E" w:rsidRPr="00FE1496" w:rsidRDefault="0025132E" w:rsidP="00A107FC">
      <w:pPr>
        <w:numPr>
          <w:ilvl w:val="0"/>
          <w:numId w:val="13"/>
        </w:numPr>
        <w:spacing w:after="0" w:line="240" w:lineRule="auto"/>
        <w:ind w:left="426" w:hanging="284"/>
        <w:contextualSpacing/>
        <w:jc w:val="both"/>
        <w:rPr>
          <w:rFonts w:eastAsia="Times New Roman" w:cs="Times New Roman"/>
          <w:lang w:eastAsia="it-IT"/>
        </w:rPr>
      </w:pPr>
      <w:r w:rsidRPr="00FE1496">
        <w:rPr>
          <w:rFonts w:eastAsia="Times New Roman" w:cs="Times New Roman"/>
          <w:lang w:eastAsia="it-IT"/>
        </w:rPr>
        <w:t>provvede agli adempimenti connessi alla modifica del rappresentante legale dell’ente presso INPS ed INAIL </w:t>
      </w:r>
      <w:r w:rsidR="00A54EC8">
        <w:rPr>
          <w:rFonts w:eastAsia="Times New Roman" w:cs="Times New Roman"/>
          <w:lang w:eastAsia="it-IT"/>
        </w:rPr>
        <w:t>.</w:t>
      </w:r>
    </w:p>
    <w:p w:rsidR="0025132E" w:rsidRDefault="0025132E" w:rsidP="0025132E">
      <w:pPr>
        <w:spacing w:after="0" w:line="240" w:lineRule="auto"/>
        <w:ind w:left="360" w:hanging="360"/>
        <w:jc w:val="both"/>
        <w:rPr>
          <w:rFonts w:eastAsia="Times New Roman" w:cs="Times New Roman"/>
          <w:lang w:eastAsia="it-IT"/>
        </w:rPr>
      </w:pPr>
    </w:p>
    <w:p w:rsidR="00994F37" w:rsidRPr="00FE1496" w:rsidRDefault="00994F37" w:rsidP="0025132E">
      <w:pPr>
        <w:spacing w:after="0" w:line="240" w:lineRule="auto"/>
        <w:ind w:left="360" w:hanging="360"/>
        <w:jc w:val="both"/>
        <w:rPr>
          <w:rFonts w:eastAsia="Times New Roman" w:cs="Times New Roman"/>
          <w:lang w:eastAsia="it-IT"/>
        </w:rPr>
      </w:pPr>
    </w:p>
    <w:p w:rsidR="0025132E" w:rsidRPr="00FE1496" w:rsidRDefault="0025132E" w:rsidP="0025132E">
      <w:pPr>
        <w:autoSpaceDE w:val="0"/>
        <w:autoSpaceDN w:val="0"/>
        <w:adjustRightInd w:val="0"/>
        <w:spacing w:after="0" w:line="240" w:lineRule="auto"/>
        <w:rPr>
          <w:rFonts w:cs="Times New Roman"/>
          <w:b/>
          <w:u w:val="single"/>
        </w:rPr>
      </w:pPr>
      <w:r w:rsidRPr="00FE1496">
        <w:rPr>
          <w:rFonts w:cs="Times New Roman"/>
          <w:b/>
          <w:u w:val="single"/>
        </w:rPr>
        <w:t>OBIETTIVI GESTIONALI IN MATERIA DI PERSONALE</w:t>
      </w:r>
    </w:p>
    <w:p w:rsidR="0025132E" w:rsidRPr="00FE1496" w:rsidRDefault="0025132E" w:rsidP="0025132E">
      <w:pPr>
        <w:autoSpaceDE w:val="0"/>
        <w:autoSpaceDN w:val="0"/>
        <w:adjustRightInd w:val="0"/>
        <w:spacing w:after="0" w:line="240" w:lineRule="auto"/>
        <w:rPr>
          <w:rFonts w:cs="Times New Roman"/>
        </w:rPr>
      </w:pPr>
    </w:p>
    <w:p w:rsidR="0025132E" w:rsidRPr="00FE1496" w:rsidRDefault="0025132E" w:rsidP="00A107FC">
      <w:pPr>
        <w:numPr>
          <w:ilvl w:val="0"/>
          <w:numId w:val="11"/>
        </w:numPr>
        <w:autoSpaceDE w:val="0"/>
        <w:autoSpaceDN w:val="0"/>
        <w:adjustRightInd w:val="0"/>
        <w:spacing w:after="0" w:line="240" w:lineRule="auto"/>
        <w:contextualSpacing/>
        <w:jc w:val="both"/>
        <w:rPr>
          <w:rFonts w:cs="Times New Roman"/>
        </w:rPr>
      </w:pPr>
      <w:r w:rsidRPr="00FE1496">
        <w:rPr>
          <w:rFonts w:cs="Times New Roman"/>
        </w:rPr>
        <w:t>Il Servizio assicurerà tutti gli adempimenti connessi all’elaborazione dei cedolini per la corresponsione degli emolumenti stipendiali al personale dipendente e dell’indennità di carica agli amministratori.</w:t>
      </w:r>
    </w:p>
    <w:p w:rsidR="0025132E" w:rsidRPr="00FE1496" w:rsidRDefault="0025132E" w:rsidP="00A107FC">
      <w:pPr>
        <w:numPr>
          <w:ilvl w:val="0"/>
          <w:numId w:val="11"/>
        </w:numPr>
        <w:autoSpaceDE w:val="0"/>
        <w:autoSpaceDN w:val="0"/>
        <w:adjustRightInd w:val="0"/>
        <w:spacing w:after="0" w:line="240" w:lineRule="auto"/>
        <w:contextualSpacing/>
        <w:jc w:val="both"/>
        <w:rPr>
          <w:rFonts w:cs="Times New Roman"/>
        </w:rPr>
      </w:pPr>
      <w:r w:rsidRPr="00FE1496">
        <w:rPr>
          <w:rFonts w:cs="Times New Roman"/>
        </w:rPr>
        <w:t xml:space="preserve">Verrà mantenuta in capo al Servizio anche la parte relativa alle iscrizioni e cessazioni al fondo pensione complementare </w:t>
      </w:r>
      <w:proofErr w:type="spellStart"/>
      <w:r w:rsidRPr="00FE1496">
        <w:rPr>
          <w:rFonts w:cs="Times New Roman"/>
        </w:rPr>
        <w:t>Laborfonds</w:t>
      </w:r>
      <w:proofErr w:type="spellEnd"/>
      <w:r w:rsidRPr="00FE1496">
        <w:rPr>
          <w:rFonts w:cs="Times New Roman"/>
        </w:rPr>
        <w:t xml:space="preserve"> per il personale della Comunità. Verrà assicurata la predisposizione amministrativa delle pratiche inerenti la materia previdenziale e pensionistica.</w:t>
      </w:r>
    </w:p>
    <w:p w:rsidR="0025132E" w:rsidRPr="00FE1496" w:rsidRDefault="0025132E" w:rsidP="00A107FC">
      <w:pPr>
        <w:numPr>
          <w:ilvl w:val="0"/>
          <w:numId w:val="11"/>
        </w:numPr>
        <w:autoSpaceDE w:val="0"/>
        <w:autoSpaceDN w:val="0"/>
        <w:adjustRightInd w:val="0"/>
        <w:spacing w:after="0" w:line="240" w:lineRule="auto"/>
        <w:contextualSpacing/>
        <w:jc w:val="both"/>
        <w:rPr>
          <w:rFonts w:cs="Times New Roman"/>
        </w:rPr>
      </w:pPr>
      <w:r w:rsidRPr="00FE1496">
        <w:rPr>
          <w:rFonts w:cs="Times New Roman"/>
        </w:rPr>
        <w:lastRenderedPageBreak/>
        <w:t xml:space="preserve">Indizione ed espletamento procedure concorsuali/selettive al fine di procedere alla sostituzione del personale che cesserà dal servizio nel corso del 2019, nel rispetto dei vincoli </w:t>
      </w:r>
      <w:r w:rsidR="007B6AA2" w:rsidRPr="00FE1496">
        <w:rPr>
          <w:rFonts w:cs="Times New Roman"/>
        </w:rPr>
        <w:t>previsti per</w:t>
      </w:r>
      <w:r w:rsidRPr="00FE1496">
        <w:rPr>
          <w:rFonts w:cs="Times New Roman"/>
        </w:rPr>
        <w:t xml:space="preserve"> le Comunità di Valle dalla deliberazione della Giunta Provinciale n. 1735 dd. 28/09/2018</w:t>
      </w:r>
      <w:r w:rsidR="00994F37">
        <w:rPr>
          <w:rFonts w:cs="Times New Roman"/>
        </w:rPr>
        <w:t>.</w:t>
      </w:r>
    </w:p>
    <w:p w:rsidR="0025132E" w:rsidRPr="00FE1496" w:rsidRDefault="0025132E" w:rsidP="00A107FC">
      <w:pPr>
        <w:numPr>
          <w:ilvl w:val="0"/>
          <w:numId w:val="11"/>
        </w:numPr>
        <w:autoSpaceDE w:val="0"/>
        <w:autoSpaceDN w:val="0"/>
        <w:adjustRightInd w:val="0"/>
        <w:spacing w:after="0" w:line="240" w:lineRule="auto"/>
        <w:contextualSpacing/>
        <w:jc w:val="both"/>
        <w:rPr>
          <w:rFonts w:cs="Times New Roman"/>
        </w:rPr>
      </w:pPr>
      <w:r w:rsidRPr="00FE1496">
        <w:rPr>
          <w:rFonts w:cs="Times New Roman"/>
        </w:rPr>
        <w:t>Prosecuzione del processo “FAMILY AUDIT” finalizzato alla attuazione di una politica di gestione del personale fondata sulla conciliazione tra famiglia e lavoro. Come noto, a seguito della formale adesione al processo in esame (deliberazione giuntale n. 43 di data 08.05.2008), l’ente ha ottenuto il riconoscimento da parte del Consiglio dell’Audit della Provincia Autonoma di Trento del “certif</w:t>
      </w:r>
      <w:r w:rsidR="003B56DB" w:rsidRPr="00FE1496">
        <w:rPr>
          <w:rFonts w:cs="Times New Roman"/>
        </w:rPr>
        <w:t>icato base” in data 26.10.2015. L</w:t>
      </w:r>
      <w:r w:rsidRPr="00FE1496">
        <w:rPr>
          <w:rFonts w:cs="Times New Roman"/>
        </w:rPr>
        <w:t xml:space="preserve">a durata del percorso di certificazione family audit è triennale , </w:t>
      </w:r>
      <w:r w:rsidR="003B56DB" w:rsidRPr="00FE1496">
        <w:rPr>
          <w:rFonts w:cs="Times New Roman"/>
        </w:rPr>
        <w:t xml:space="preserve">triennio durante il quale si sono sviluppate </w:t>
      </w:r>
      <w:r w:rsidRPr="00FE1496">
        <w:rPr>
          <w:rFonts w:cs="Times New Roman"/>
        </w:rPr>
        <w:t xml:space="preserve">le attività inserite nel piano triennale. L’obiettivo che si prefigge l’Amministrazione della Comunità per il 2019 – sempre nell’ottica di una politica di gestione del personale volta a migliorare le possibilità di conciliazione tra famiglia e lavoro – è quello di porre in essere tutti gli adempimenti necessari ai fini dell’attuazione delle azioni inserite nel piano allo scopo di ottenere il certificato finale family audit . Gli adempimenti da porre in essere a tal fine entro il 18 maggio 2019 possono così riassumersi nei seguenti macro ambiti di intervento: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 xml:space="preserve">a) organizzazione del lavoro, orari e permessi: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 xml:space="preserve">b) organizzazione del lavoro, processi di lavoro;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 xml:space="preserve">c)) organizzazione del lavoro, luoghi di lavoro;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 xml:space="preserve">d) cultura della conciliazione, competenza dei Dirigenti;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 xml:space="preserve">e) cultura della conciliazione, sviluppo del personale; </w:t>
      </w:r>
    </w:p>
    <w:p w:rsidR="0025132E" w:rsidRPr="00FE1496" w:rsidRDefault="0025132E" w:rsidP="0025132E">
      <w:pPr>
        <w:autoSpaceDE w:val="0"/>
        <w:autoSpaceDN w:val="0"/>
        <w:adjustRightInd w:val="0"/>
        <w:spacing w:after="0" w:line="240" w:lineRule="auto"/>
        <w:ind w:firstLine="851"/>
        <w:rPr>
          <w:rFonts w:cs="Times New Roman"/>
          <w:color w:val="000000"/>
        </w:rPr>
      </w:pPr>
      <w:r w:rsidRPr="00FE1496">
        <w:rPr>
          <w:rFonts w:cs="Times New Roman"/>
          <w:color w:val="000000"/>
        </w:rPr>
        <w:t>f) comunicazione, strumenti per informazione;</w:t>
      </w:r>
    </w:p>
    <w:p w:rsidR="0025132E" w:rsidRPr="00FE1496" w:rsidRDefault="0025132E" w:rsidP="0025132E">
      <w:pPr>
        <w:autoSpaceDE w:val="0"/>
        <w:autoSpaceDN w:val="0"/>
        <w:adjustRightInd w:val="0"/>
        <w:spacing w:after="0" w:line="240" w:lineRule="auto"/>
        <w:rPr>
          <w:rFonts w:cs="Times New Roman"/>
        </w:rPr>
      </w:pPr>
    </w:p>
    <w:p w:rsidR="0025132E" w:rsidRPr="00FE1496" w:rsidRDefault="0025132E" w:rsidP="0025132E">
      <w:pPr>
        <w:spacing w:before="100" w:beforeAutospacing="1" w:after="0" w:line="240" w:lineRule="auto"/>
        <w:rPr>
          <w:rFonts w:eastAsia="Times New Roman" w:cs="Times New Roman"/>
          <w:lang w:eastAsia="it-IT"/>
        </w:rPr>
      </w:pPr>
      <w:r w:rsidRPr="00FE1496">
        <w:rPr>
          <w:rFonts w:eastAsia="Times New Roman" w:cs="Times New Roman"/>
          <w:b/>
          <w:bCs/>
          <w:u w:val="single"/>
          <w:lang w:eastAsia="it-IT"/>
        </w:rPr>
        <w:t>ATTIVITA': FORMAZIONE DEL PERSONALE</w:t>
      </w:r>
      <w:r w:rsidRPr="00FE1496">
        <w:rPr>
          <w:rFonts w:eastAsia="Times New Roman" w:cs="Times New Roman"/>
          <w:lang w:eastAsia="it-IT"/>
        </w:rPr>
        <w:t> </w:t>
      </w:r>
    </w:p>
    <w:p w:rsidR="0025132E" w:rsidRDefault="0025132E" w:rsidP="0025132E">
      <w:pPr>
        <w:spacing w:before="100" w:beforeAutospacing="1" w:after="0" w:line="240" w:lineRule="auto"/>
        <w:rPr>
          <w:rFonts w:eastAsia="Times New Roman" w:cs="Times New Roman"/>
          <w:b/>
          <w:bCs/>
          <w:u w:val="single"/>
          <w:lang w:eastAsia="it-IT"/>
        </w:rPr>
      </w:pPr>
      <w:r w:rsidRPr="00FE1496">
        <w:rPr>
          <w:rFonts w:eastAsia="Times New Roman" w:cs="Times New Roman"/>
          <w:b/>
          <w:bCs/>
          <w:u w:val="single"/>
          <w:lang w:eastAsia="it-IT"/>
        </w:rPr>
        <w:t>Descrizione dell'attività:</w:t>
      </w:r>
    </w:p>
    <w:p w:rsidR="00994F37" w:rsidRDefault="00994F37" w:rsidP="00994F37">
      <w:pPr>
        <w:spacing w:after="0" w:line="240" w:lineRule="auto"/>
        <w:jc w:val="both"/>
        <w:rPr>
          <w:rFonts w:eastAsia="Times New Roman" w:cs="Times New Roman"/>
          <w:lang w:eastAsia="it-IT"/>
        </w:rPr>
      </w:pPr>
    </w:p>
    <w:p w:rsidR="0025132E" w:rsidRPr="00FE1496" w:rsidRDefault="0025132E" w:rsidP="00994F37">
      <w:pPr>
        <w:spacing w:after="0" w:line="240" w:lineRule="auto"/>
        <w:jc w:val="both"/>
        <w:rPr>
          <w:rFonts w:eastAsia="Times New Roman" w:cs="Times New Roman"/>
          <w:u w:val="single"/>
          <w:lang w:eastAsia="it-IT"/>
        </w:rPr>
      </w:pPr>
      <w:r w:rsidRPr="00FE1496">
        <w:rPr>
          <w:rFonts w:eastAsia="Times New Roman" w:cs="Times New Roman"/>
          <w:lang w:eastAsia="it-IT"/>
        </w:rPr>
        <w:t>Il Servizio provvede a raccogliere annualmente da parte dei Responsabili di Servizio e degli stessi dipendenti le esigenze formative di ciascuno. Sulla base di tali esigenze si provvede ad organizzare direttamente iniziative formative ovvero ad iscrivere i dipendenti ad iniziative proposte da soggetti esterni. Alla formazione viene riconosciuto un ruolo decisivo per favorire la professionalizzazione, l’aggiornamento ed il potenziamento delle capacità del personale e garantire in tal modo continuità e miglioramento alle attività e servizi offerti dalla Comunità</w:t>
      </w:r>
      <w:r w:rsidRPr="00FE1496">
        <w:rPr>
          <w:rFonts w:eastAsia="Times New Roman" w:cs="Times New Roman"/>
          <w:u w:val="single"/>
          <w:lang w:eastAsia="it-IT"/>
        </w:rPr>
        <w:t>. L’autorizzazione al personale dipendente alla partecipazione a corsi di formazione sarà preventivamente rilasciata dal Segretario Generale e rimane in capo al Responsabile del Servizio la predisposizione del relativo provvedimento</w:t>
      </w:r>
      <w:r w:rsidRPr="00FE1496">
        <w:rPr>
          <w:rFonts w:eastAsia="Times New Roman" w:cs="Times New Roman"/>
          <w:lang w:eastAsia="it-IT"/>
        </w:rPr>
        <w:t xml:space="preserve">, </w:t>
      </w:r>
      <w:r w:rsidRPr="00FE1496">
        <w:rPr>
          <w:rFonts w:eastAsia="Times New Roman" w:cs="Times New Roman"/>
          <w:u w:val="single"/>
          <w:lang w:eastAsia="it-IT"/>
        </w:rPr>
        <w:t>ad eccezione del personale assistente sociali, OSA e OSS la cui gestione rimane di esclusiva competenza del Responsabile del Servizio Socio Assistenziale.</w:t>
      </w:r>
    </w:p>
    <w:p w:rsidR="0025132E" w:rsidRDefault="0025132E" w:rsidP="0025132E">
      <w:pPr>
        <w:spacing w:before="100" w:beforeAutospacing="1" w:after="0" w:line="240" w:lineRule="auto"/>
        <w:jc w:val="both"/>
        <w:rPr>
          <w:rFonts w:eastAsia="Times New Roman" w:cs="Times New Roman"/>
          <w:u w:val="single"/>
          <w:lang w:eastAsia="it-IT"/>
        </w:rPr>
      </w:pPr>
      <w:r w:rsidRPr="00FE1496">
        <w:rPr>
          <w:rFonts w:eastAsia="Times New Roman" w:cs="Times New Roman"/>
          <w:u w:val="single"/>
          <w:lang w:eastAsia="it-IT"/>
        </w:rPr>
        <w:t>Rimane di competenza del Presidente della Comunità il rilascio dell’autorizzazione al Segretario generale alla partecipazione a corsi di formazione, mentre rimane in capo al Responsabile del Servizio Finanziario la predisposizione del relativo provvedimento.</w:t>
      </w:r>
    </w:p>
    <w:p w:rsidR="00994F37" w:rsidRDefault="00994F37" w:rsidP="00994F37">
      <w:pPr>
        <w:spacing w:after="0" w:line="240" w:lineRule="auto"/>
        <w:rPr>
          <w:rFonts w:eastAsia="Times New Roman" w:cs="Times New Roman"/>
          <w:b/>
          <w:bCs/>
          <w:u w:val="single"/>
          <w:lang w:eastAsia="it-IT"/>
        </w:rPr>
      </w:pPr>
    </w:p>
    <w:p w:rsidR="0025132E" w:rsidRDefault="0025132E" w:rsidP="00994F37">
      <w:pPr>
        <w:spacing w:after="0" w:line="240" w:lineRule="auto"/>
        <w:rPr>
          <w:rFonts w:eastAsia="Times New Roman" w:cs="Times New Roman"/>
          <w:b/>
          <w:bCs/>
          <w:u w:val="single"/>
          <w:lang w:eastAsia="it-IT"/>
        </w:rPr>
      </w:pPr>
      <w:r w:rsidRPr="00FE1496">
        <w:rPr>
          <w:rFonts w:eastAsia="Times New Roman" w:cs="Times New Roman"/>
          <w:b/>
          <w:bCs/>
          <w:u w:val="single"/>
          <w:lang w:eastAsia="it-IT"/>
        </w:rPr>
        <w:t>Obiettivi:</w:t>
      </w:r>
    </w:p>
    <w:p w:rsidR="00994F37" w:rsidRPr="00994F37" w:rsidRDefault="00994F37" w:rsidP="00994F37">
      <w:pPr>
        <w:spacing w:after="0" w:line="240" w:lineRule="auto"/>
        <w:rPr>
          <w:rFonts w:eastAsia="Times New Roman" w:cs="Times New Roman"/>
          <w:b/>
          <w:bCs/>
          <w:sz w:val="12"/>
          <w:szCs w:val="12"/>
          <w:u w:val="single"/>
          <w:lang w:eastAsia="it-IT"/>
        </w:rPr>
      </w:pPr>
    </w:p>
    <w:p w:rsidR="0025132E" w:rsidRPr="00FE1496" w:rsidRDefault="0025132E" w:rsidP="00994F37">
      <w:pPr>
        <w:spacing w:after="0" w:line="240" w:lineRule="auto"/>
        <w:jc w:val="both"/>
        <w:rPr>
          <w:rFonts w:eastAsia="Times New Roman" w:cs="Times New Roman"/>
          <w:lang w:eastAsia="it-IT"/>
        </w:rPr>
      </w:pPr>
      <w:r w:rsidRPr="00994F37">
        <w:rPr>
          <w:rFonts w:eastAsia="Times New Roman" w:cs="Times New Roman"/>
          <w:bCs/>
          <w:lang w:eastAsia="it-IT"/>
        </w:rPr>
        <w:t>Per favorire l’aggiornamento ed il potenziamento delle capacità del personale, il Servizio si attiverà a</w:t>
      </w:r>
      <w:r w:rsidRPr="00FE1496">
        <w:rPr>
          <w:rFonts w:eastAsia="Times New Roman" w:cs="Times New Roman"/>
          <w:lang w:eastAsia="it-IT"/>
        </w:rPr>
        <w:t xml:space="preserve"> raccogliere le adesioni ai corsi nonché i relativi attestati di partecipazione.</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b/>
          <w:bCs/>
          <w:u w:val="single"/>
          <w:lang w:eastAsia="it-IT"/>
        </w:rPr>
        <w:t>ATTIVITA': TUTELA DELLA RISERVATEZZA DEI DATI PERSONALI</w:t>
      </w:r>
      <w:r w:rsidRPr="00FE1496">
        <w:rPr>
          <w:rFonts w:eastAsia="Times New Roman" w:cs="Times New Roman"/>
          <w:b/>
          <w:bCs/>
          <w:lang w:eastAsia="it-IT"/>
        </w:rPr>
        <w:t> </w:t>
      </w:r>
    </w:p>
    <w:p w:rsidR="0025132E" w:rsidRPr="00FE1496" w:rsidRDefault="0025132E" w:rsidP="0025132E">
      <w:pPr>
        <w:spacing w:before="100" w:beforeAutospacing="1" w:after="0" w:line="240" w:lineRule="auto"/>
        <w:rPr>
          <w:rFonts w:eastAsia="Times New Roman" w:cs="Times New Roman"/>
          <w:lang w:eastAsia="it-IT"/>
        </w:rPr>
      </w:pPr>
      <w:r w:rsidRPr="00FE1496">
        <w:rPr>
          <w:rFonts w:eastAsia="Times New Roman" w:cs="Times New Roman"/>
          <w:b/>
          <w:bCs/>
          <w:u w:val="single"/>
          <w:lang w:eastAsia="it-IT"/>
        </w:rPr>
        <w:t>Descrizione dell'attività:</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Fornisce supporto al Segretario Generale, che a sua volta coordina tutti i Servizi nella corretta e puntuale applicazione della normativa sulla privacy, assicurando il rispetto della riservatezza ed il legittimo trattamento dei dati personali. </w:t>
      </w:r>
    </w:p>
    <w:p w:rsidR="0025132E" w:rsidRPr="00FE1496"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b/>
          <w:bCs/>
          <w:u w:val="single"/>
          <w:lang w:eastAsia="it-IT"/>
        </w:rPr>
        <w:lastRenderedPageBreak/>
        <w:t>Obiettivi:</w:t>
      </w:r>
    </w:p>
    <w:p w:rsidR="0025132E" w:rsidRDefault="0025132E" w:rsidP="0025132E">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Sarà dato supporto, per quanto di competenza, ai Responsabili del trattamento dei dati negli adempimenti previsti dal </w:t>
      </w:r>
      <w:proofErr w:type="spellStart"/>
      <w:r w:rsidRPr="00FE1496">
        <w:rPr>
          <w:rFonts w:eastAsia="Times New Roman" w:cs="Times New Roman"/>
          <w:lang w:eastAsia="it-IT"/>
        </w:rPr>
        <w:t>D.Lgs.</w:t>
      </w:r>
      <w:proofErr w:type="spellEnd"/>
      <w:r w:rsidRPr="00FE1496">
        <w:rPr>
          <w:rFonts w:eastAsia="Times New Roman" w:cs="Times New Roman"/>
          <w:lang w:eastAsia="it-IT"/>
        </w:rPr>
        <w:t xml:space="preserve"> 30</w:t>
      </w:r>
      <w:r w:rsidR="007C7043" w:rsidRPr="00FE1496">
        <w:rPr>
          <w:rFonts w:eastAsia="Times New Roman" w:cs="Times New Roman"/>
          <w:lang w:eastAsia="it-IT"/>
        </w:rPr>
        <w:t xml:space="preserve"> </w:t>
      </w:r>
      <w:r w:rsidRPr="00FE1496">
        <w:rPr>
          <w:rFonts w:eastAsia="Times New Roman" w:cs="Times New Roman"/>
          <w:lang w:eastAsia="it-IT"/>
        </w:rPr>
        <w:t>giugno 2003, n. 196 “Codice in materia di protezione dei dati personali</w:t>
      </w:r>
      <w:r w:rsidR="00994F37">
        <w:rPr>
          <w:rFonts w:eastAsia="Times New Roman" w:cs="Times New Roman"/>
          <w:lang w:eastAsia="it-IT"/>
        </w:rPr>
        <w:t>” e dal Regolamento Ue 679/2016.</w:t>
      </w:r>
    </w:p>
    <w:p w:rsidR="00994F37" w:rsidRDefault="00994F37" w:rsidP="0025132E">
      <w:pPr>
        <w:spacing w:after="0" w:line="240" w:lineRule="auto"/>
        <w:jc w:val="both"/>
        <w:rPr>
          <w:rFonts w:eastAsia="Calibri" w:cs="Times New Roman"/>
          <w:b/>
          <w:u w:val="single"/>
        </w:rPr>
      </w:pPr>
    </w:p>
    <w:p w:rsidR="0025132E" w:rsidRPr="00FE1496" w:rsidRDefault="0025132E" w:rsidP="0025132E">
      <w:pPr>
        <w:spacing w:after="0" w:line="240" w:lineRule="auto"/>
        <w:jc w:val="both"/>
        <w:rPr>
          <w:rFonts w:eastAsia="Calibri" w:cs="Times New Roman"/>
          <w:b/>
          <w:u w:val="single"/>
        </w:rPr>
      </w:pPr>
      <w:r w:rsidRPr="00FE1496">
        <w:rPr>
          <w:rFonts w:eastAsia="Calibri" w:cs="Times New Roman"/>
          <w:b/>
          <w:u w:val="single"/>
        </w:rPr>
        <w:t>MEZZI STRUMENTALI:</w:t>
      </w:r>
    </w:p>
    <w:p w:rsidR="0025132E" w:rsidRPr="00FE1496" w:rsidRDefault="0025132E" w:rsidP="0025132E">
      <w:pPr>
        <w:spacing w:after="0" w:line="240" w:lineRule="auto"/>
        <w:jc w:val="both"/>
        <w:rPr>
          <w:rFonts w:eastAsia="Calibri" w:cs="Times New Roman"/>
          <w:b/>
          <w:u w:val="single"/>
        </w:rPr>
      </w:pPr>
    </w:p>
    <w:p w:rsidR="0025132E" w:rsidRPr="00FE1496" w:rsidRDefault="0025132E" w:rsidP="0025132E">
      <w:pPr>
        <w:tabs>
          <w:tab w:val="left" w:pos="6096"/>
        </w:tabs>
        <w:spacing w:after="0" w:line="240" w:lineRule="auto"/>
        <w:jc w:val="both"/>
        <w:rPr>
          <w:rFonts w:eastAsia="Calibri" w:cs="Times New Roman"/>
        </w:rPr>
      </w:pPr>
      <w:r w:rsidRPr="00FE1496">
        <w:rPr>
          <w:rFonts w:eastAsia="Calibri" w:cs="Times New Roman"/>
        </w:rPr>
        <w:t>Per quanto concerne la dotazione strumentale assegnata al servizio si rinvia all’inventario ove sono specificatamente e puntualmente individuati i mezzi, il consegnatario e l’ufficio di appartenenza.</w:t>
      </w:r>
    </w:p>
    <w:p w:rsidR="0025132E" w:rsidRPr="00FE1496" w:rsidRDefault="0025132E" w:rsidP="0025132E">
      <w:pPr>
        <w:tabs>
          <w:tab w:val="left" w:pos="6096"/>
        </w:tabs>
        <w:spacing w:after="0" w:line="240" w:lineRule="auto"/>
        <w:jc w:val="both"/>
        <w:rPr>
          <w:rFonts w:eastAsia="Calibri" w:cs="Times New Roman"/>
        </w:rPr>
      </w:pPr>
    </w:p>
    <w:p w:rsidR="0025132E" w:rsidRPr="00FE1496" w:rsidRDefault="0025132E" w:rsidP="0025132E">
      <w:pPr>
        <w:tabs>
          <w:tab w:val="left" w:pos="6096"/>
        </w:tabs>
        <w:spacing w:after="0" w:line="240" w:lineRule="auto"/>
        <w:jc w:val="both"/>
        <w:rPr>
          <w:rFonts w:eastAsia="Calibri" w:cs="Times New Roman"/>
          <w:b/>
          <w:u w:val="single"/>
        </w:rPr>
      </w:pPr>
      <w:r w:rsidRPr="00FE1496">
        <w:rPr>
          <w:rFonts w:eastAsia="Calibri" w:cs="Times New Roman"/>
          <w:b/>
          <w:u w:val="single"/>
        </w:rPr>
        <w:t>PERSONALE ASSEGNATO</w:t>
      </w:r>
    </w:p>
    <w:p w:rsidR="0025132E" w:rsidRPr="00FE1496" w:rsidRDefault="0025132E" w:rsidP="0025132E">
      <w:pPr>
        <w:tabs>
          <w:tab w:val="left" w:pos="6096"/>
        </w:tabs>
        <w:spacing w:after="0" w:line="240" w:lineRule="auto"/>
        <w:jc w:val="both"/>
        <w:rPr>
          <w:rFonts w:eastAsia="Calibri" w:cs="Times New Roman"/>
          <w:b/>
          <w:u w:val="single"/>
        </w:rPr>
      </w:pPr>
    </w:p>
    <w:p w:rsidR="0025132E" w:rsidRPr="00FE1496" w:rsidRDefault="0025132E" w:rsidP="00994F37">
      <w:pPr>
        <w:tabs>
          <w:tab w:val="left" w:pos="6096"/>
        </w:tabs>
        <w:spacing w:after="40" w:line="240" w:lineRule="auto"/>
        <w:jc w:val="both"/>
        <w:rPr>
          <w:rFonts w:eastAsia="Calibri" w:cs="Times New Roman"/>
        </w:rPr>
      </w:pPr>
      <w:r w:rsidRPr="00FE1496">
        <w:rPr>
          <w:rFonts w:eastAsia="Calibri" w:cs="Times New Roman"/>
        </w:rPr>
        <w:t xml:space="preserve">1 </w:t>
      </w:r>
      <w:r w:rsidR="00FB7FD4">
        <w:rPr>
          <w:rFonts w:eastAsia="Calibri" w:cs="Times New Roman"/>
        </w:rPr>
        <w:t>Funzionario</w:t>
      </w:r>
      <w:r w:rsidRPr="00FE1496">
        <w:rPr>
          <w:rFonts w:eastAsia="Calibri" w:cs="Times New Roman"/>
        </w:rPr>
        <w:t xml:space="preserve"> amministrativo categoria D base:</w:t>
      </w:r>
      <w:r w:rsidRPr="00FE1496">
        <w:rPr>
          <w:rFonts w:eastAsia="Calibri" w:cs="Times New Roman"/>
        </w:rPr>
        <w:tab/>
      </w:r>
      <w:proofErr w:type="spellStart"/>
      <w:r w:rsidRPr="00FE1496">
        <w:rPr>
          <w:rFonts w:eastAsia="Calibri" w:cs="Times New Roman"/>
          <w:i/>
        </w:rPr>
        <w:t>Menghini</w:t>
      </w:r>
      <w:proofErr w:type="spellEnd"/>
      <w:r w:rsidRPr="00FE1496">
        <w:rPr>
          <w:rFonts w:eastAsia="Calibri" w:cs="Times New Roman"/>
          <w:i/>
        </w:rPr>
        <w:t xml:space="preserve"> Manuela </w:t>
      </w:r>
    </w:p>
    <w:p w:rsidR="0025132E" w:rsidRPr="00FE1496" w:rsidRDefault="0025132E" w:rsidP="00994F37">
      <w:pPr>
        <w:tabs>
          <w:tab w:val="left" w:pos="6096"/>
        </w:tabs>
        <w:spacing w:after="40" w:line="240" w:lineRule="auto"/>
        <w:jc w:val="both"/>
        <w:rPr>
          <w:rFonts w:eastAsia="Calibri" w:cs="Times New Roman"/>
          <w:i/>
        </w:rPr>
      </w:pPr>
      <w:r w:rsidRPr="00FE1496">
        <w:rPr>
          <w:rFonts w:eastAsia="Calibri" w:cs="Times New Roman"/>
        </w:rPr>
        <w:t xml:space="preserve">1 </w:t>
      </w:r>
      <w:r w:rsidR="00FB7FD4">
        <w:rPr>
          <w:rFonts w:eastAsia="Calibri" w:cs="Times New Roman"/>
        </w:rPr>
        <w:t>Collaboratore</w:t>
      </w:r>
      <w:r w:rsidR="00994F37">
        <w:rPr>
          <w:rFonts w:eastAsia="Calibri" w:cs="Times New Roman"/>
        </w:rPr>
        <w:t xml:space="preserve"> Amministrativo </w:t>
      </w:r>
      <w:r w:rsidR="00176081">
        <w:rPr>
          <w:rFonts w:eastAsia="Calibri" w:cs="Times New Roman"/>
        </w:rPr>
        <w:t xml:space="preserve">categoria </w:t>
      </w:r>
      <w:r w:rsidR="00994F37">
        <w:rPr>
          <w:rFonts w:eastAsia="Calibri" w:cs="Times New Roman"/>
        </w:rPr>
        <w:t xml:space="preserve">C evoluto: </w:t>
      </w:r>
      <w:r w:rsidRPr="00FE1496">
        <w:rPr>
          <w:rFonts w:eastAsia="Calibri" w:cs="Times New Roman"/>
        </w:rPr>
        <w:t xml:space="preserve">                    </w:t>
      </w:r>
      <w:r w:rsidR="00FB7FD4">
        <w:rPr>
          <w:rFonts w:eastAsia="Calibri" w:cs="Times New Roman"/>
        </w:rPr>
        <w:t xml:space="preserve">   </w:t>
      </w:r>
      <w:r w:rsidR="00176081">
        <w:rPr>
          <w:rFonts w:eastAsia="Calibri" w:cs="Times New Roman"/>
        </w:rPr>
        <w:t xml:space="preserve"> </w:t>
      </w:r>
      <w:r w:rsidR="00FB7FD4">
        <w:rPr>
          <w:rFonts w:eastAsia="Calibri" w:cs="Times New Roman"/>
        </w:rPr>
        <w:t xml:space="preserve"> </w:t>
      </w:r>
      <w:r w:rsidR="00C86A20">
        <w:rPr>
          <w:rFonts w:eastAsia="Calibri" w:cs="Times New Roman"/>
        </w:rPr>
        <w:t xml:space="preserve"> </w:t>
      </w:r>
      <w:r w:rsidR="00FB7FD4">
        <w:rPr>
          <w:rFonts w:eastAsia="Calibri" w:cs="Times New Roman"/>
        </w:rPr>
        <w:t xml:space="preserve"> </w:t>
      </w:r>
      <w:r w:rsidR="00AD1ACF">
        <w:rPr>
          <w:rFonts w:eastAsia="Calibri" w:cs="Times New Roman"/>
        </w:rPr>
        <w:t xml:space="preserve"> </w:t>
      </w:r>
      <w:r w:rsidRPr="00FE1496">
        <w:rPr>
          <w:rFonts w:eastAsia="Calibri" w:cs="Times New Roman"/>
          <w:i/>
        </w:rPr>
        <w:t>Benvenuti Chiara  (20 ore)</w:t>
      </w:r>
    </w:p>
    <w:p w:rsidR="0025132E" w:rsidRPr="00FE1496" w:rsidRDefault="00D02389" w:rsidP="00994F37">
      <w:pPr>
        <w:tabs>
          <w:tab w:val="left" w:pos="6096"/>
        </w:tabs>
        <w:spacing w:after="40" w:line="240" w:lineRule="auto"/>
        <w:jc w:val="both"/>
        <w:rPr>
          <w:rFonts w:eastAsia="Calibri" w:cs="Times New Roman"/>
          <w:i/>
        </w:rPr>
      </w:pPr>
      <w:r>
        <w:rPr>
          <w:rFonts w:eastAsia="Calibri" w:cs="Times New Roman"/>
        </w:rPr>
        <w:t>1 Assistente amministrativo</w:t>
      </w:r>
      <w:r w:rsidR="0025132E" w:rsidRPr="00FE1496">
        <w:rPr>
          <w:rFonts w:eastAsia="Calibri" w:cs="Times New Roman"/>
        </w:rPr>
        <w:t xml:space="preserve"> categoria C base</w:t>
      </w:r>
      <w:r w:rsidR="0025132E" w:rsidRPr="00FE1496">
        <w:rPr>
          <w:rFonts w:eastAsia="Calibri" w:cs="Times New Roman"/>
          <w:b/>
          <w:i/>
        </w:rPr>
        <w:t xml:space="preserve"> </w:t>
      </w:r>
      <w:r w:rsidR="0025132E" w:rsidRPr="00FE1496">
        <w:rPr>
          <w:rFonts w:eastAsia="Calibri" w:cs="Times New Roman"/>
          <w:b/>
          <w:i/>
        </w:rPr>
        <w:tab/>
      </w:r>
      <w:proofErr w:type="spellStart"/>
      <w:r w:rsidR="0025132E" w:rsidRPr="00FE1496">
        <w:rPr>
          <w:rFonts w:eastAsia="Calibri" w:cs="Times New Roman"/>
          <w:i/>
        </w:rPr>
        <w:t>Girardi</w:t>
      </w:r>
      <w:proofErr w:type="spellEnd"/>
      <w:r w:rsidR="0025132E" w:rsidRPr="00FE1496">
        <w:rPr>
          <w:rFonts w:eastAsia="Calibri" w:cs="Times New Roman"/>
          <w:i/>
        </w:rPr>
        <w:t xml:space="preserve"> Alan</w:t>
      </w:r>
    </w:p>
    <w:p w:rsidR="0025132E" w:rsidRPr="00FE1496" w:rsidRDefault="0025132E" w:rsidP="00994F37">
      <w:pPr>
        <w:tabs>
          <w:tab w:val="left" w:pos="6096"/>
        </w:tabs>
        <w:spacing w:after="40" w:line="240" w:lineRule="auto"/>
        <w:jc w:val="both"/>
        <w:rPr>
          <w:rFonts w:eastAsia="Calibri" w:cs="Times New Roman"/>
        </w:rPr>
      </w:pPr>
      <w:r w:rsidRPr="00FE1496">
        <w:rPr>
          <w:rFonts w:eastAsia="Calibri" w:cs="Times New Roman"/>
        </w:rPr>
        <w:t>1 Assistent</w:t>
      </w:r>
      <w:r w:rsidR="00D02389">
        <w:rPr>
          <w:rFonts w:eastAsia="Calibri" w:cs="Times New Roman"/>
        </w:rPr>
        <w:t>e</w:t>
      </w:r>
      <w:r w:rsidRPr="00FE1496">
        <w:rPr>
          <w:rFonts w:eastAsia="Calibri" w:cs="Times New Roman"/>
        </w:rPr>
        <w:t xml:space="preserve"> amministrativ</w:t>
      </w:r>
      <w:r w:rsidR="00D02389">
        <w:rPr>
          <w:rFonts w:eastAsia="Calibri" w:cs="Times New Roman"/>
        </w:rPr>
        <w:t>o</w:t>
      </w:r>
      <w:r w:rsidRPr="00FE1496">
        <w:rPr>
          <w:rFonts w:eastAsia="Calibri" w:cs="Times New Roman"/>
        </w:rPr>
        <w:t xml:space="preserve"> categoria C base</w:t>
      </w:r>
      <w:r w:rsidRPr="00FE1496">
        <w:rPr>
          <w:rFonts w:eastAsia="Calibri" w:cs="Times New Roman"/>
        </w:rPr>
        <w:tab/>
      </w:r>
      <w:proofErr w:type="spellStart"/>
      <w:r w:rsidRPr="00FE1496">
        <w:rPr>
          <w:rFonts w:eastAsia="Calibri" w:cs="Times New Roman"/>
          <w:i/>
        </w:rPr>
        <w:t>Mocatti</w:t>
      </w:r>
      <w:proofErr w:type="spellEnd"/>
      <w:r w:rsidRPr="00FE1496">
        <w:rPr>
          <w:rFonts w:eastAsia="Calibri" w:cs="Times New Roman"/>
          <w:i/>
        </w:rPr>
        <w:t xml:space="preserve"> Sandra</w:t>
      </w:r>
      <w:r w:rsidRPr="00FE1496">
        <w:rPr>
          <w:rFonts w:eastAsia="Calibri" w:cs="Times New Roman"/>
        </w:rPr>
        <w:t xml:space="preserve"> (18 ore)</w:t>
      </w:r>
    </w:p>
    <w:p w:rsidR="0025132E" w:rsidRPr="00FE1496" w:rsidRDefault="0025132E" w:rsidP="00994F37">
      <w:pPr>
        <w:tabs>
          <w:tab w:val="left" w:pos="6096"/>
        </w:tabs>
        <w:spacing w:after="40" w:line="240" w:lineRule="auto"/>
        <w:ind w:left="6090" w:hanging="6090"/>
        <w:jc w:val="both"/>
        <w:rPr>
          <w:rFonts w:eastAsia="Calibri" w:cs="Times New Roman"/>
          <w:i/>
        </w:rPr>
      </w:pPr>
      <w:r w:rsidRPr="00FE1496">
        <w:rPr>
          <w:rFonts w:eastAsia="Calibri" w:cs="Times New Roman"/>
        </w:rPr>
        <w:t xml:space="preserve">1 </w:t>
      </w:r>
      <w:r w:rsidR="00FB7FD4">
        <w:rPr>
          <w:rFonts w:eastAsia="Calibri" w:cs="Times New Roman"/>
        </w:rPr>
        <w:t>Assistente</w:t>
      </w:r>
      <w:r w:rsidRPr="00FE1496">
        <w:rPr>
          <w:rFonts w:eastAsia="Calibri" w:cs="Times New Roman"/>
        </w:rPr>
        <w:t xml:space="preserve"> amministrativo categoria C base:</w:t>
      </w:r>
      <w:r w:rsidRPr="00FE1496">
        <w:rPr>
          <w:rFonts w:eastAsia="Calibri" w:cs="Times New Roman"/>
        </w:rPr>
        <w:tab/>
      </w:r>
      <w:proofErr w:type="spellStart"/>
      <w:r w:rsidRPr="00FE1496">
        <w:rPr>
          <w:rFonts w:eastAsia="Calibri" w:cs="Times New Roman"/>
          <w:i/>
        </w:rPr>
        <w:t>Pegolotti</w:t>
      </w:r>
      <w:proofErr w:type="spellEnd"/>
      <w:r w:rsidRPr="00FE1496">
        <w:rPr>
          <w:rFonts w:eastAsia="Calibri" w:cs="Times New Roman"/>
          <w:i/>
        </w:rPr>
        <w:t xml:space="preserve"> Morena</w:t>
      </w:r>
      <w:r w:rsidRPr="00FE1496">
        <w:rPr>
          <w:rFonts w:eastAsia="Calibri" w:cs="Times New Roman"/>
        </w:rPr>
        <w:t xml:space="preserve"> (sostituita da Alessandro</w:t>
      </w:r>
      <w:r w:rsidR="00FB7FD4">
        <w:rPr>
          <w:rFonts w:eastAsia="Calibri" w:cs="Times New Roman"/>
        </w:rPr>
        <w:t xml:space="preserve"> </w:t>
      </w:r>
      <w:r w:rsidRPr="00FE1496">
        <w:rPr>
          <w:rFonts w:eastAsia="Calibri" w:cs="Times New Roman"/>
        </w:rPr>
        <w:t>De Vecchi fino al 31/07/2019)</w:t>
      </w:r>
    </w:p>
    <w:p w:rsidR="0025132E" w:rsidRPr="00FE1496" w:rsidRDefault="0025132E" w:rsidP="00994F37">
      <w:pPr>
        <w:tabs>
          <w:tab w:val="left" w:pos="6096"/>
        </w:tabs>
        <w:spacing w:after="40" w:line="240" w:lineRule="auto"/>
        <w:jc w:val="both"/>
        <w:rPr>
          <w:rFonts w:eastAsia="Calibri" w:cs="Times New Roman"/>
          <w:i/>
        </w:rPr>
      </w:pPr>
      <w:r w:rsidRPr="00FE1496">
        <w:rPr>
          <w:rFonts w:eastAsia="Calibri" w:cs="Times New Roman"/>
        </w:rPr>
        <w:t>1 Addetto ai Servizi Ausiliari categoria A:</w:t>
      </w:r>
      <w:r w:rsidRPr="00FE1496">
        <w:rPr>
          <w:rFonts w:eastAsia="Calibri" w:cs="Times New Roman"/>
        </w:rPr>
        <w:tab/>
      </w:r>
      <w:proofErr w:type="spellStart"/>
      <w:r w:rsidRPr="00FE1496">
        <w:rPr>
          <w:rFonts w:eastAsia="Calibri" w:cs="Times New Roman"/>
          <w:i/>
        </w:rPr>
        <w:t>Battaiola</w:t>
      </w:r>
      <w:proofErr w:type="spellEnd"/>
      <w:r w:rsidRPr="00FE1496">
        <w:rPr>
          <w:rFonts w:eastAsia="Calibri" w:cs="Times New Roman"/>
          <w:i/>
        </w:rPr>
        <w:t xml:space="preserve"> Mario</w:t>
      </w:r>
    </w:p>
    <w:p w:rsidR="007B6AA2" w:rsidRPr="00FE1496" w:rsidRDefault="007B6AA2">
      <w:pPr>
        <w:rPr>
          <w:rFonts w:eastAsia="Calibri" w:cs="Times New Roman"/>
          <w:i/>
        </w:rPr>
      </w:pPr>
      <w:r w:rsidRPr="00FE1496">
        <w:rPr>
          <w:rFonts w:eastAsia="Calibri" w:cs="Times New Roman"/>
          <w:i/>
        </w:rPr>
        <w:br w:type="page"/>
      </w:r>
    </w:p>
    <w:p w:rsidR="007B6AA2" w:rsidRPr="00FB7FD4" w:rsidRDefault="007B6AA2" w:rsidP="007B6AA2">
      <w:pPr>
        <w:pBdr>
          <w:top w:val="single" w:sz="4" w:space="3" w:color="000000"/>
          <w:left w:val="single" w:sz="4" w:space="0" w:color="000000"/>
          <w:bottom w:val="single" w:sz="4" w:space="1" w:color="000000"/>
          <w:right w:val="single" w:sz="4" w:space="0" w:color="000000"/>
        </w:pBdr>
        <w:spacing w:line="240" w:lineRule="auto"/>
        <w:jc w:val="center"/>
        <w:rPr>
          <w:rFonts w:cs="Times New Roman"/>
          <w:b/>
          <w:iCs/>
          <w:spacing w:val="2"/>
          <w:w w:val="105"/>
          <w:sz w:val="28"/>
          <w:szCs w:val="28"/>
        </w:rPr>
      </w:pPr>
      <w:r w:rsidRPr="00FB7FD4">
        <w:rPr>
          <w:rFonts w:cs="Times New Roman"/>
          <w:b/>
          <w:iCs/>
          <w:spacing w:val="2"/>
          <w:w w:val="105"/>
          <w:sz w:val="28"/>
          <w:szCs w:val="28"/>
        </w:rPr>
        <w:lastRenderedPageBreak/>
        <w:t>SERVIZIO FINZIANIARIO E DI CONTROLLO DELLA GESTIONE</w:t>
      </w:r>
    </w:p>
    <w:p w:rsidR="007B6AA2" w:rsidRPr="00FE1496" w:rsidRDefault="007B6AA2" w:rsidP="007B6AA2">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7B6AA2" w:rsidRPr="00FE1496" w:rsidTr="007B6AA2">
        <w:trPr>
          <w:trHeight w:val="57"/>
        </w:trPr>
        <w:tc>
          <w:tcPr>
            <w:tcW w:w="2552"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Servizio  </w:t>
            </w: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Arrigo Daprà</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7B6AA2" w:rsidRPr="00FE1496" w:rsidRDefault="007B6AA2" w:rsidP="007B6AA2">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Arrigo </w:t>
            </w:r>
            <w:r w:rsidR="00901E64" w:rsidRPr="00FE1496">
              <w:rPr>
                <w:rFonts w:asciiTheme="minorHAnsi" w:hAnsiTheme="minorHAnsi"/>
                <w:sz w:val="22"/>
                <w:szCs w:val="22"/>
              </w:rPr>
              <w:t>Daprà</w:t>
            </w:r>
            <w:r w:rsidRPr="00FE1496">
              <w:rPr>
                <w:rFonts w:asciiTheme="minorHAnsi" w:hAnsiTheme="minorHAnsi"/>
                <w:sz w:val="22"/>
                <w:szCs w:val="22"/>
              </w:rPr>
              <w:t xml:space="preserve"> </w:t>
            </w:r>
          </w:p>
        </w:tc>
      </w:tr>
    </w:tbl>
    <w:p w:rsidR="007B6AA2" w:rsidRPr="00FE1496" w:rsidRDefault="007B6AA2" w:rsidP="007B6AA2">
      <w:pPr>
        <w:autoSpaceDE w:val="0"/>
        <w:autoSpaceDN w:val="0"/>
        <w:adjustRightInd w:val="0"/>
        <w:spacing w:after="0" w:line="240" w:lineRule="auto"/>
        <w:rPr>
          <w:rFonts w:cs="Times New Roman"/>
        </w:rPr>
      </w:pPr>
    </w:p>
    <w:tbl>
      <w:tblPr>
        <w:tblW w:w="9639" w:type="dxa"/>
        <w:tblInd w:w="108" w:type="dxa"/>
        <w:tblLayout w:type="fixed"/>
        <w:tblLook w:val="04A0"/>
      </w:tblPr>
      <w:tblGrid>
        <w:gridCol w:w="2552"/>
        <w:gridCol w:w="236"/>
        <w:gridCol w:w="6851"/>
      </w:tblGrid>
      <w:tr w:rsidR="007B6AA2" w:rsidRPr="00FE1496" w:rsidTr="007B6AA2">
        <w:trPr>
          <w:trHeight w:val="57"/>
        </w:trPr>
        <w:tc>
          <w:tcPr>
            <w:tcW w:w="2552"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01 – Servizi istituzionali, generali e di gestione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03 – </w:t>
            </w:r>
            <w:r w:rsidRPr="00FE1496">
              <w:rPr>
                <w:rFonts w:asciiTheme="minorHAnsi" w:hAnsiTheme="minorHAnsi" w:cs="Arial"/>
                <w:sz w:val="22"/>
                <w:szCs w:val="22"/>
              </w:rPr>
              <w:t>Gestione economica, finanziaria, programmazione, provveditorato</w:t>
            </w:r>
          </w:p>
        </w:tc>
      </w:tr>
    </w:tbl>
    <w:p w:rsidR="007B6AA2" w:rsidRPr="00FE1496" w:rsidRDefault="007B6AA2" w:rsidP="007B6AA2">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E665AA" w:rsidRPr="00FE1496" w:rsidTr="00481CFF">
        <w:trPr>
          <w:trHeight w:val="57"/>
        </w:trPr>
        <w:tc>
          <w:tcPr>
            <w:tcW w:w="2552" w:type="dxa"/>
            <w:shd w:val="clear" w:color="auto" w:fill="D9D9D9"/>
          </w:tcPr>
          <w:p w:rsidR="00E665AA" w:rsidRPr="00FE1496" w:rsidRDefault="00E665AA" w:rsidP="00481CFF">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E665AA" w:rsidRPr="00FE1496" w:rsidRDefault="00E665AA" w:rsidP="00481CFF">
            <w:pPr>
              <w:pStyle w:val="Corpodeltesto31"/>
              <w:rPr>
                <w:rFonts w:asciiTheme="minorHAnsi" w:hAnsiTheme="minorHAnsi"/>
                <w:sz w:val="22"/>
                <w:szCs w:val="22"/>
              </w:rPr>
            </w:pPr>
          </w:p>
        </w:tc>
        <w:tc>
          <w:tcPr>
            <w:tcW w:w="6851" w:type="dxa"/>
            <w:shd w:val="clear" w:color="auto" w:fill="D9D9D9"/>
          </w:tcPr>
          <w:p w:rsidR="00E665AA" w:rsidRPr="00FE1496" w:rsidRDefault="00901E64" w:rsidP="00901E64">
            <w:pPr>
              <w:pStyle w:val="Corpodeltesto31"/>
              <w:rPr>
                <w:rFonts w:asciiTheme="minorHAnsi" w:hAnsiTheme="minorHAnsi"/>
                <w:sz w:val="22"/>
                <w:szCs w:val="22"/>
              </w:rPr>
            </w:pPr>
            <w:r w:rsidRPr="00FE1496">
              <w:rPr>
                <w:rFonts w:asciiTheme="minorHAnsi" w:hAnsiTheme="minorHAnsi"/>
                <w:sz w:val="22"/>
                <w:szCs w:val="22"/>
              </w:rPr>
              <w:t>20</w:t>
            </w:r>
            <w:r w:rsidR="00E665AA" w:rsidRPr="00FE1496">
              <w:rPr>
                <w:rFonts w:asciiTheme="minorHAnsi" w:hAnsiTheme="minorHAnsi"/>
                <w:sz w:val="22"/>
                <w:szCs w:val="22"/>
              </w:rPr>
              <w:t xml:space="preserve">– </w:t>
            </w:r>
            <w:r w:rsidRPr="00FE1496">
              <w:rPr>
                <w:rFonts w:asciiTheme="minorHAnsi" w:hAnsiTheme="minorHAnsi" w:cs="Arial"/>
                <w:sz w:val="22"/>
                <w:szCs w:val="22"/>
              </w:rPr>
              <w:t>Fondi e accantonamenti</w:t>
            </w:r>
          </w:p>
        </w:tc>
      </w:tr>
      <w:tr w:rsidR="00E665AA" w:rsidRPr="00FE1496" w:rsidTr="00481CFF">
        <w:trPr>
          <w:trHeight w:val="57"/>
        </w:trPr>
        <w:tc>
          <w:tcPr>
            <w:tcW w:w="2552" w:type="dxa"/>
          </w:tcPr>
          <w:p w:rsidR="00E665AA" w:rsidRPr="00FE1496" w:rsidRDefault="00E665AA" w:rsidP="00481CFF">
            <w:pPr>
              <w:pStyle w:val="Corpodeltesto31"/>
              <w:rPr>
                <w:rFonts w:asciiTheme="minorHAnsi" w:hAnsiTheme="minorHAnsi"/>
                <w:sz w:val="22"/>
                <w:szCs w:val="22"/>
              </w:rPr>
            </w:pPr>
          </w:p>
        </w:tc>
        <w:tc>
          <w:tcPr>
            <w:tcW w:w="236" w:type="dxa"/>
            <w:shd w:val="clear" w:color="auto" w:fill="FFFFFF"/>
          </w:tcPr>
          <w:p w:rsidR="00E665AA" w:rsidRPr="00FE1496" w:rsidRDefault="00E665AA" w:rsidP="00481CFF">
            <w:pPr>
              <w:pStyle w:val="Corpodeltesto31"/>
              <w:rPr>
                <w:rFonts w:asciiTheme="minorHAnsi" w:hAnsiTheme="minorHAnsi"/>
                <w:sz w:val="22"/>
                <w:szCs w:val="22"/>
              </w:rPr>
            </w:pPr>
          </w:p>
        </w:tc>
        <w:tc>
          <w:tcPr>
            <w:tcW w:w="6851" w:type="dxa"/>
          </w:tcPr>
          <w:p w:rsidR="00E665AA" w:rsidRPr="00FE1496" w:rsidRDefault="00E665AA" w:rsidP="00481CFF">
            <w:pPr>
              <w:pStyle w:val="Corpodeltesto31"/>
              <w:rPr>
                <w:rFonts w:asciiTheme="minorHAnsi" w:hAnsiTheme="minorHAnsi"/>
                <w:sz w:val="22"/>
                <w:szCs w:val="22"/>
              </w:rPr>
            </w:pPr>
          </w:p>
        </w:tc>
      </w:tr>
      <w:tr w:rsidR="00901E64" w:rsidRPr="00FE1496" w:rsidTr="00481CFF">
        <w:trPr>
          <w:trHeight w:val="57"/>
        </w:trPr>
        <w:tc>
          <w:tcPr>
            <w:tcW w:w="2552"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01 – </w:t>
            </w:r>
            <w:r w:rsidRPr="00FE1496">
              <w:rPr>
                <w:rFonts w:asciiTheme="minorHAnsi" w:hAnsiTheme="minorHAnsi" w:cs="Arial"/>
                <w:sz w:val="22"/>
                <w:szCs w:val="22"/>
              </w:rPr>
              <w:t>Fondo di riserva</w:t>
            </w:r>
          </w:p>
        </w:tc>
      </w:tr>
      <w:tr w:rsidR="00E665AA" w:rsidRPr="00FE1496" w:rsidTr="00481CFF">
        <w:trPr>
          <w:trHeight w:val="57"/>
        </w:trPr>
        <w:tc>
          <w:tcPr>
            <w:tcW w:w="2552" w:type="dxa"/>
            <w:shd w:val="clear" w:color="auto" w:fill="D9D9D9"/>
          </w:tcPr>
          <w:p w:rsidR="00E665AA" w:rsidRPr="00FE1496" w:rsidRDefault="00E665AA" w:rsidP="00481CFF">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E665AA" w:rsidRPr="00FE1496" w:rsidRDefault="00E665AA" w:rsidP="00481CFF">
            <w:pPr>
              <w:pStyle w:val="Corpodeltesto31"/>
              <w:rPr>
                <w:rFonts w:asciiTheme="minorHAnsi" w:hAnsiTheme="minorHAnsi"/>
                <w:sz w:val="22"/>
                <w:szCs w:val="22"/>
              </w:rPr>
            </w:pPr>
          </w:p>
        </w:tc>
        <w:tc>
          <w:tcPr>
            <w:tcW w:w="6851" w:type="dxa"/>
            <w:shd w:val="clear" w:color="auto" w:fill="D9D9D9"/>
          </w:tcPr>
          <w:p w:rsidR="00901E64" w:rsidRPr="00FE1496" w:rsidRDefault="00E665AA" w:rsidP="00901E64">
            <w:pPr>
              <w:pStyle w:val="Corpodeltesto31"/>
              <w:rPr>
                <w:rFonts w:asciiTheme="minorHAnsi" w:hAnsiTheme="minorHAnsi"/>
                <w:sz w:val="22"/>
                <w:szCs w:val="22"/>
              </w:rPr>
            </w:pPr>
            <w:r w:rsidRPr="00FE1496">
              <w:rPr>
                <w:rFonts w:asciiTheme="minorHAnsi" w:hAnsiTheme="minorHAnsi"/>
                <w:sz w:val="22"/>
                <w:szCs w:val="22"/>
              </w:rPr>
              <w:t>0</w:t>
            </w:r>
            <w:r w:rsidR="00901E64" w:rsidRPr="00FE1496">
              <w:rPr>
                <w:rFonts w:asciiTheme="minorHAnsi" w:hAnsiTheme="minorHAnsi"/>
                <w:sz w:val="22"/>
                <w:szCs w:val="22"/>
              </w:rPr>
              <w:t>2</w:t>
            </w:r>
            <w:r w:rsidRPr="00FE1496">
              <w:rPr>
                <w:rFonts w:asciiTheme="minorHAnsi" w:hAnsiTheme="minorHAnsi"/>
                <w:sz w:val="22"/>
                <w:szCs w:val="22"/>
              </w:rPr>
              <w:t xml:space="preserve"> – </w:t>
            </w:r>
            <w:r w:rsidR="00901E64" w:rsidRPr="00FE1496">
              <w:rPr>
                <w:rFonts w:asciiTheme="minorHAnsi" w:hAnsiTheme="minorHAnsi" w:cs="Arial"/>
                <w:sz w:val="22"/>
                <w:szCs w:val="22"/>
              </w:rPr>
              <w:t>Fondo crediti di dubbia esigibilità</w:t>
            </w:r>
          </w:p>
        </w:tc>
      </w:tr>
    </w:tbl>
    <w:p w:rsidR="00901E64" w:rsidRPr="00FE1496" w:rsidRDefault="00901E64" w:rsidP="00901E64">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901E64" w:rsidRPr="00FE1496" w:rsidTr="00481CFF">
        <w:trPr>
          <w:trHeight w:val="57"/>
        </w:trPr>
        <w:tc>
          <w:tcPr>
            <w:tcW w:w="2552"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shd w:val="clear" w:color="auto" w:fill="D9D9D9"/>
          </w:tcPr>
          <w:p w:rsidR="00901E64" w:rsidRPr="00FE1496" w:rsidRDefault="00901E64" w:rsidP="00901E64">
            <w:pPr>
              <w:pStyle w:val="Corpodeltesto31"/>
              <w:rPr>
                <w:rFonts w:asciiTheme="minorHAnsi" w:hAnsiTheme="minorHAnsi"/>
                <w:sz w:val="22"/>
                <w:szCs w:val="22"/>
              </w:rPr>
            </w:pPr>
            <w:r w:rsidRPr="00FE1496">
              <w:rPr>
                <w:rFonts w:asciiTheme="minorHAnsi" w:hAnsiTheme="minorHAnsi"/>
                <w:sz w:val="22"/>
                <w:szCs w:val="22"/>
              </w:rPr>
              <w:t xml:space="preserve">60 – </w:t>
            </w:r>
            <w:r w:rsidRPr="00FE1496">
              <w:rPr>
                <w:rFonts w:asciiTheme="minorHAnsi" w:hAnsiTheme="minorHAnsi" w:cs="Arial"/>
                <w:sz w:val="22"/>
                <w:szCs w:val="22"/>
              </w:rPr>
              <w:t>Anticipazioni finanziarie</w:t>
            </w:r>
          </w:p>
        </w:tc>
      </w:tr>
      <w:tr w:rsidR="00901E64" w:rsidRPr="00FE1496" w:rsidTr="00481CFF">
        <w:trPr>
          <w:trHeight w:val="57"/>
        </w:trPr>
        <w:tc>
          <w:tcPr>
            <w:tcW w:w="2552" w:type="dxa"/>
          </w:tcPr>
          <w:p w:rsidR="00901E64" w:rsidRPr="00FE1496" w:rsidRDefault="00901E64" w:rsidP="00481CFF">
            <w:pPr>
              <w:pStyle w:val="Corpodeltesto31"/>
              <w:rPr>
                <w:rFonts w:asciiTheme="minorHAnsi" w:hAnsiTheme="minorHAnsi"/>
                <w:sz w:val="22"/>
                <w:szCs w:val="22"/>
              </w:rPr>
            </w:pP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tcPr>
          <w:p w:rsidR="00901E64" w:rsidRPr="00FE1496" w:rsidRDefault="00901E64" w:rsidP="00481CFF">
            <w:pPr>
              <w:pStyle w:val="Corpodeltesto31"/>
              <w:rPr>
                <w:rFonts w:asciiTheme="minorHAnsi" w:hAnsiTheme="minorHAnsi"/>
                <w:sz w:val="22"/>
                <w:szCs w:val="22"/>
              </w:rPr>
            </w:pPr>
          </w:p>
        </w:tc>
      </w:tr>
      <w:tr w:rsidR="00901E64" w:rsidRPr="00FE1496" w:rsidTr="00481CFF">
        <w:trPr>
          <w:trHeight w:val="57"/>
        </w:trPr>
        <w:tc>
          <w:tcPr>
            <w:tcW w:w="2552"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shd w:val="clear" w:color="auto" w:fill="D9D9D9"/>
          </w:tcPr>
          <w:p w:rsidR="00901E64" w:rsidRPr="00FE1496" w:rsidRDefault="00901E64" w:rsidP="00901E64">
            <w:pPr>
              <w:pStyle w:val="Corpodeltesto31"/>
              <w:rPr>
                <w:rFonts w:asciiTheme="minorHAnsi" w:hAnsiTheme="minorHAnsi"/>
                <w:sz w:val="22"/>
                <w:szCs w:val="22"/>
              </w:rPr>
            </w:pPr>
            <w:r w:rsidRPr="00FE1496">
              <w:rPr>
                <w:rFonts w:asciiTheme="minorHAnsi" w:hAnsiTheme="minorHAnsi"/>
                <w:sz w:val="22"/>
                <w:szCs w:val="22"/>
              </w:rPr>
              <w:t>01 – Restituzione anticipazione di tesoreria</w:t>
            </w:r>
          </w:p>
        </w:tc>
      </w:tr>
    </w:tbl>
    <w:p w:rsidR="00901E64" w:rsidRPr="00FE1496" w:rsidRDefault="00901E64" w:rsidP="00901E64">
      <w:pPr>
        <w:autoSpaceDE w:val="0"/>
        <w:autoSpaceDN w:val="0"/>
        <w:adjustRightInd w:val="0"/>
        <w:spacing w:after="0" w:line="240" w:lineRule="auto"/>
        <w:jc w:val="both"/>
        <w:rPr>
          <w:rFonts w:cs="Times New Roman"/>
          <w:b/>
          <w:bCs/>
        </w:rPr>
      </w:pPr>
    </w:p>
    <w:tbl>
      <w:tblPr>
        <w:tblW w:w="9639" w:type="dxa"/>
        <w:tblInd w:w="108" w:type="dxa"/>
        <w:tblLayout w:type="fixed"/>
        <w:tblLook w:val="04A0"/>
      </w:tblPr>
      <w:tblGrid>
        <w:gridCol w:w="2552"/>
        <w:gridCol w:w="236"/>
        <w:gridCol w:w="6851"/>
      </w:tblGrid>
      <w:tr w:rsidR="00901E64" w:rsidRPr="00FE1496" w:rsidTr="00481CFF">
        <w:trPr>
          <w:trHeight w:val="57"/>
        </w:trPr>
        <w:tc>
          <w:tcPr>
            <w:tcW w:w="2552"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99 – </w:t>
            </w:r>
            <w:r w:rsidRPr="00FE1496">
              <w:rPr>
                <w:rFonts w:asciiTheme="minorHAnsi" w:hAnsiTheme="minorHAnsi" w:cs="Arial"/>
                <w:sz w:val="22"/>
                <w:szCs w:val="22"/>
              </w:rPr>
              <w:t>Servizi per conto terzi</w:t>
            </w:r>
          </w:p>
        </w:tc>
      </w:tr>
      <w:tr w:rsidR="00901E64" w:rsidRPr="00FE1496" w:rsidTr="00481CFF">
        <w:trPr>
          <w:trHeight w:val="57"/>
        </w:trPr>
        <w:tc>
          <w:tcPr>
            <w:tcW w:w="2552" w:type="dxa"/>
          </w:tcPr>
          <w:p w:rsidR="00901E64" w:rsidRPr="00FE1496" w:rsidRDefault="00901E64" w:rsidP="00481CFF">
            <w:pPr>
              <w:pStyle w:val="Corpodeltesto31"/>
              <w:rPr>
                <w:rFonts w:asciiTheme="minorHAnsi" w:hAnsiTheme="minorHAnsi"/>
                <w:sz w:val="22"/>
                <w:szCs w:val="22"/>
              </w:rPr>
            </w:pP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tcPr>
          <w:p w:rsidR="00901E64" w:rsidRPr="00FE1496" w:rsidRDefault="00901E64" w:rsidP="00481CFF">
            <w:pPr>
              <w:pStyle w:val="Corpodeltesto31"/>
              <w:rPr>
                <w:rFonts w:asciiTheme="minorHAnsi" w:hAnsiTheme="minorHAnsi"/>
                <w:sz w:val="22"/>
                <w:szCs w:val="22"/>
              </w:rPr>
            </w:pPr>
          </w:p>
        </w:tc>
      </w:tr>
      <w:tr w:rsidR="00901E64" w:rsidRPr="00FE1496" w:rsidTr="00481CFF">
        <w:trPr>
          <w:trHeight w:val="57"/>
        </w:trPr>
        <w:tc>
          <w:tcPr>
            <w:tcW w:w="2552"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901E64" w:rsidRPr="00FE1496" w:rsidRDefault="00901E64" w:rsidP="00481CFF">
            <w:pPr>
              <w:pStyle w:val="Corpodeltesto31"/>
              <w:rPr>
                <w:rFonts w:asciiTheme="minorHAnsi" w:hAnsiTheme="minorHAnsi"/>
                <w:sz w:val="22"/>
                <w:szCs w:val="22"/>
              </w:rPr>
            </w:pPr>
          </w:p>
        </w:tc>
        <w:tc>
          <w:tcPr>
            <w:tcW w:w="6851" w:type="dxa"/>
            <w:shd w:val="clear" w:color="auto" w:fill="D9D9D9"/>
          </w:tcPr>
          <w:p w:rsidR="00901E64" w:rsidRPr="00FE1496" w:rsidRDefault="00901E64" w:rsidP="00481CFF">
            <w:pPr>
              <w:pStyle w:val="Corpodeltesto31"/>
              <w:rPr>
                <w:rFonts w:asciiTheme="minorHAnsi" w:hAnsiTheme="minorHAnsi"/>
                <w:sz w:val="22"/>
                <w:szCs w:val="22"/>
              </w:rPr>
            </w:pPr>
            <w:r w:rsidRPr="00FE1496">
              <w:rPr>
                <w:rFonts w:asciiTheme="minorHAnsi" w:hAnsiTheme="minorHAnsi"/>
                <w:sz w:val="22"/>
                <w:szCs w:val="22"/>
              </w:rPr>
              <w:t xml:space="preserve">01 – </w:t>
            </w:r>
            <w:r w:rsidRPr="00FE1496">
              <w:rPr>
                <w:rFonts w:asciiTheme="minorHAnsi" w:hAnsiTheme="minorHAnsi" w:cs="Arial"/>
                <w:sz w:val="22"/>
                <w:szCs w:val="22"/>
              </w:rPr>
              <w:t>Servizi per conto terzi e Partite di giro</w:t>
            </w:r>
          </w:p>
        </w:tc>
      </w:tr>
    </w:tbl>
    <w:p w:rsidR="007B6AA2" w:rsidRPr="00FE1496" w:rsidRDefault="007B6AA2" w:rsidP="007B6AA2">
      <w:pPr>
        <w:autoSpaceDE w:val="0"/>
        <w:autoSpaceDN w:val="0"/>
        <w:adjustRightInd w:val="0"/>
        <w:spacing w:after="0" w:line="240" w:lineRule="auto"/>
        <w:jc w:val="both"/>
        <w:rPr>
          <w:rFonts w:cs="Times New Roman"/>
          <w:b/>
          <w:bCs/>
        </w:rPr>
      </w:pPr>
    </w:p>
    <w:p w:rsidR="007B6AA2" w:rsidRPr="00FE1496" w:rsidRDefault="007B6AA2" w:rsidP="007B6AA2">
      <w:pPr>
        <w:spacing w:after="0" w:line="240" w:lineRule="auto"/>
        <w:jc w:val="both"/>
        <w:rPr>
          <w:rFonts w:eastAsia="Times New Roman" w:cs="Times New Roman"/>
          <w:lang w:eastAsia="it-IT"/>
        </w:rPr>
      </w:pPr>
      <w:r w:rsidRPr="00FE1496">
        <w:rPr>
          <w:rFonts w:eastAsia="Times New Roman" w:cs="Times New Roman"/>
          <w:b/>
          <w:bCs/>
          <w:lang w:eastAsia="it-IT"/>
        </w:rPr>
        <w:t>In caso di assenza o momentaneo impedimento è sostituito dalla dipendente Ciarla Claudia, ed in mancanza dello stesso, dal dipendente con maggiore anzianità di servizio, con priorità per il personale di ruolo e poi per quello a tempo determinato, con limite della categoria C diversamente, subentra il Segretario della Comunità.</w:t>
      </w:r>
    </w:p>
    <w:p w:rsidR="007B6AA2" w:rsidRPr="00FE1496" w:rsidRDefault="007B6AA2" w:rsidP="007B6AA2">
      <w:pPr>
        <w:spacing w:after="0" w:line="240" w:lineRule="auto"/>
        <w:jc w:val="both"/>
        <w:rPr>
          <w:rFonts w:eastAsia="Times New Roman" w:cs="Times New Roman"/>
          <w:lang w:eastAsia="it-IT"/>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COMPITI:</w:t>
      </w:r>
    </w:p>
    <w:p w:rsidR="007B6AA2" w:rsidRPr="00FE1496" w:rsidRDefault="007B6AA2" w:rsidP="007B6AA2">
      <w:pPr>
        <w:spacing w:before="120" w:after="0" w:line="240" w:lineRule="auto"/>
        <w:jc w:val="both"/>
        <w:rPr>
          <w:rFonts w:eastAsia="Times New Roman" w:cs="Times New Roman"/>
          <w:lang w:eastAsia="it-IT"/>
        </w:rPr>
      </w:pPr>
      <w:r w:rsidRPr="00FE1496">
        <w:rPr>
          <w:rFonts w:eastAsia="Times New Roman" w:cs="Times New Roman"/>
          <w:lang w:eastAsia="it-IT"/>
        </w:rPr>
        <w:t>Al Servizio finanziario è affidato l’esercizio delle funzioni di coordinamento e di gestione dell’attività finanziaria dell’Ente e in particolare:</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la programmazione e i bilanci;</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la rilevazione e dimostrazione dei risultati di gestione;</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la gestione del bilancio riferita alle entrate</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la gestione del bilancio riferita alle spese;</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il controllo e salvaguardia degli equilibri di bilancio;</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i rapporti con il servizio di tesoreria e con gli altri agenti contabili interni;</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i rapporti con l’organo di revisione economico-finanziaria;</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la raccolta e l’elaborazione dati per il controllo di gestione;</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i rapporti con gli enti preposti alla programmazione e al controllo degli enti locali;</w:t>
      </w:r>
    </w:p>
    <w:p w:rsidR="007B6AA2" w:rsidRPr="00FE1496" w:rsidRDefault="007B6AA2" w:rsidP="00A107FC">
      <w:pPr>
        <w:numPr>
          <w:ilvl w:val="0"/>
          <w:numId w:val="19"/>
        </w:numPr>
        <w:spacing w:before="60" w:after="0" w:line="240" w:lineRule="auto"/>
        <w:ind w:left="782" w:hanging="425"/>
        <w:jc w:val="both"/>
        <w:rPr>
          <w:rFonts w:cs="Arial"/>
          <w:color w:val="000000"/>
        </w:rPr>
      </w:pPr>
      <w:r w:rsidRPr="00FE1496">
        <w:rPr>
          <w:rFonts w:cs="Arial"/>
          <w:color w:val="000000"/>
        </w:rPr>
        <w:t>ogni altra competenza indicata nella Struttura Organizzativa e nel Piano Esecutivo di Gestione.</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Responsabile del Servizio finanziario è individuato nel Funzionario incaricato della direzione apicale dell’unità operativa denominata Servizio Finanziario. </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lastRenderedPageBreak/>
        <w:t>Al Responsabile del Servizio Finanziario spetta la direzione del personale addetto all'ufficio, compresa la ripartizione dei compiti e l'individuazione dei responsabili dei procedimenti.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Responsabile del Servizio finanziario, anche attraverso le varie articolazioni della struttura:</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è preposto alla verifica di veridicità delle previsioni di entrata e di compatibilità delle previsioni di spesa da iscriversi nel bilancio di previsione e negli altri strumenti di programmazione;</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è preposto alla verifica periodica dello stato di accertamento delle entrate e di impegno delle spese e più in generale alla salvaguardia degli equilibri finanziari complessivi della gestione e dei vincoli di finanza pubblica;</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esprime il parere di regolarità contabile sulle proposte di deliberazione di Comitato e di Consiglio;</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appone il visto di copertura finanziaria sulle determinazioni dei soggetti abilitati;</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è responsabile della tenuta della contabilità dell’Ente nelle forme e nei termini voluti dalla legge e dal regolamento di contabilità dell’Ente;</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provvede alle attività di competenza specificate nel Regolamento dei Controlli Interni;</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segnala obbligatoriamente agli organi competenti, individuati dall’articolo 153 del D.lgs. 267/2000, comma 6, fatti o atti di cui sia venuto a conoscenza nell’esercizio delle funzioni che possano, a suo giudizio, comportare gravi irregolarità di gestione o provocare danni all’Ente, nonché comunica per iscritto l’eventuale verificarsi di situazioni tali da pregiudicare gli equilibri del bilancio,</w:t>
      </w:r>
      <w:r w:rsidR="00D02389">
        <w:rPr>
          <w:rFonts w:cs="Arial"/>
          <w:color w:val="000000"/>
        </w:rPr>
        <w:t xml:space="preserve"> così come previsto all’art. 28;</w:t>
      </w:r>
    </w:p>
    <w:p w:rsidR="007B6AA2" w:rsidRPr="00FE1496" w:rsidRDefault="007B6AA2" w:rsidP="00A107FC">
      <w:pPr>
        <w:numPr>
          <w:ilvl w:val="0"/>
          <w:numId w:val="20"/>
        </w:numPr>
        <w:spacing w:before="60" w:after="0" w:line="240" w:lineRule="auto"/>
        <w:jc w:val="both"/>
        <w:rPr>
          <w:rFonts w:cs="Arial"/>
          <w:color w:val="000000"/>
        </w:rPr>
      </w:pPr>
      <w:r w:rsidRPr="00FE1496">
        <w:rPr>
          <w:rFonts w:cs="Arial"/>
          <w:color w:val="000000"/>
        </w:rPr>
        <w:t>cura ogni altra competenza indicata nella Struttura Organizzativa e nel presente Piano Esecutivo di Gestione.</w:t>
      </w:r>
    </w:p>
    <w:p w:rsidR="007B6AA2" w:rsidRPr="00FE1496" w:rsidRDefault="007B6AA2" w:rsidP="007B6AA2">
      <w:pPr>
        <w:spacing w:after="0" w:line="240" w:lineRule="auto"/>
        <w:ind w:left="720"/>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lang w:eastAsia="it-IT"/>
        </w:rPr>
      </w:pPr>
      <w:r w:rsidRPr="00FE1496">
        <w:rPr>
          <w:rFonts w:eastAsia="Times New Roman" w:cs="Times New Roman"/>
          <w:b/>
          <w:bCs/>
          <w:color w:val="000000"/>
          <w:u w:val="single"/>
          <w:lang w:eastAsia="it-IT"/>
        </w:rPr>
        <w:t>Programmazione e bilancio</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Servizio, su indicazione degli Amministratori e in stretta collaborazione con i responsabili dei servizi, predispone la bozza di D.U.P., dello schema di bilancio, della nota integrativa e dei diversi allegati previsti dalla norma; verifica dell’attendibilità delle previsioni di entrata e della compatibilità delle previsioni di spesa e del rispetto degli equilibri di bilancio. </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Spetta inoltre al Servizio finanziario:</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del P.E.G.;</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sulle base delle richieste dei responsabili dei servizi, delle proposte di deliberazione di variazione di bilancio da sottoporre agli organi per l’approvazione secondo la competenza;</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verifica del mantenimento degli equilibri di bilancio;</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in stretta collaborazione e sulla base dei dati forniti dai responsabili dei servizi, della documentazione necessaria per la verifica dello stato di attuazione dei programmi di cui al bilancio finanziario e al D.U.P. da sottoporre all’esame dell’organo consigliare;</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parificazione dei conti degli agenti contabili (es. azioni, agente della riscossione, tesoriere, economo ecc..);</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del rendiconto e dei suoi allegati: conto di bilancio ed eventuali conto economico e conto del patrimonio;</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dei certificati di bilancio e del conto di bilancio;</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la predisposizione dei documenti (informatici e non) da inoltrare alla BDAP, Corte dei Conti, Provincia Autonoma di Trento, Ministero dell’Economia e delle Finanze, Ministero dell’Interno, ecc..</w:t>
      </w:r>
    </w:p>
    <w:p w:rsidR="007B6AA2" w:rsidRPr="00FE1496" w:rsidRDefault="007B6AA2" w:rsidP="007B6AA2">
      <w:pPr>
        <w:spacing w:before="100" w:beforeAutospacing="1" w:after="0" w:line="240" w:lineRule="auto"/>
        <w:jc w:val="both"/>
        <w:rPr>
          <w:rFonts w:eastAsia="Times New Roman"/>
          <w:b/>
          <w:lang w:eastAsia="it-IT"/>
        </w:rPr>
      </w:pPr>
      <w:r w:rsidRPr="00FE1496">
        <w:rPr>
          <w:rFonts w:eastAsia="Times New Roman"/>
          <w:b/>
          <w:lang w:eastAsia="it-IT"/>
        </w:rPr>
        <w:t>Rimane di competenza del Comitato esecutivo l’autorizzazione all’utilizzo dell’anticipazione di cassa.</w:t>
      </w:r>
    </w:p>
    <w:p w:rsidR="007B6AA2" w:rsidRPr="00FE1496" w:rsidRDefault="007B6AA2" w:rsidP="007B6AA2">
      <w:pPr>
        <w:spacing w:after="0" w:line="240" w:lineRule="auto"/>
        <w:ind w:left="720"/>
        <w:jc w:val="both"/>
        <w:rPr>
          <w:rFonts w:cs="Arial"/>
          <w:color w:val="000000"/>
        </w:rPr>
      </w:pPr>
    </w:p>
    <w:p w:rsidR="007B6AA2" w:rsidRPr="00FE1496" w:rsidRDefault="007B6AA2" w:rsidP="007B6AA2">
      <w:pPr>
        <w:spacing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lastRenderedPageBreak/>
        <w:t>Gestione finanziaria e gestione contabile delle entrate e delle spese</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Responsabile del Servizio finanziario:</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 xml:space="preserve">esprime i </w:t>
      </w:r>
      <w:r w:rsidRPr="00FE1496">
        <w:rPr>
          <w:rFonts w:cs="Arial"/>
          <w:b/>
          <w:color w:val="000000"/>
        </w:rPr>
        <w:t>pareri di regolarità contabile</w:t>
      </w:r>
      <w:r w:rsidRPr="00FE1496">
        <w:rPr>
          <w:rFonts w:cs="Arial"/>
          <w:color w:val="000000"/>
        </w:rPr>
        <w:t xml:space="preserve"> sulle proposte di deliberazione di Comitato e di Consiglio ai sensi dell’art. 4 del Regolamento di contabilità, </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 xml:space="preserve">appone i </w:t>
      </w:r>
      <w:r w:rsidRPr="00FE1496">
        <w:rPr>
          <w:rFonts w:cs="Arial"/>
          <w:b/>
          <w:color w:val="000000"/>
        </w:rPr>
        <w:t>visti di regolarità contabile</w:t>
      </w:r>
      <w:r w:rsidRPr="00FE1496">
        <w:rPr>
          <w:rFonts w:cs="Arial"/>
          <w:color w:val="000000"/>
        </w:rPr>
        <w:t xml:space="preserve"> attestanti la copertura finanziaria sulle determinazioni dei responsabili dei servizi ai sensi dell’art. 5 del Regolamento di contabilità,</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provvede alla g</w:t>
      </w:r>
      <w:r w:rsidRPr="00FE1496">
        <w:rPr>
          <w:rFonts w:eastAsia="Times New Roman" w:cs="Times New Roman"/>
          <w:color w:val="000000"/>
          <w:lang w:eastAsia="it-IT"/>
        </w:rPr>
        <w:t xml:space="preserve">estione delle entrate e delle spese, </w:t>
      </w:r>
    </w:p>
    <w:p w:rsidR="007B6AA2" w:rsidRPr="00FE1496" w:rsidRDefault="007B6AA2" w:rsidP="00A107FC">
      <w:pPr>
        <w:numPr>
          <w:ilvl w:val="0"/>
          <w:numId w:val="21"/>
        </w:numPr>
        <w:spacing w:before="60" w:after="0" w:line="240" w:lineRule="auto"/>
        <w:jc w:val="both"/>
        <w:rPr>
          <w:rFonts w:cs="Arial"/>
          <w:color w:val="000000"/>
        </w:rPr>
      </w:pPr>
      <w:r w:rsidRPr="00FE1496">
        <w:rPr>
          <w:rFonts w:eastAsia="Times New Roman" w:cs="Times New Roman"/>
          <w:color w:val="000000"/>
          <w:lang w:eastAsia="it-IT"/>
        </w:rPr>
        <w:t xml:space="preserve">alla verifica della sussistenza dei residui attivi e passivi, </w:t>
      </w:r>
    </w:p>
    <w:p w:rsidR="007B6AA2" w:rsidRPr="00FE1496" w:rsidRDefault="007B6AA2" w:rsidP="00A107FC">
      <w:pPr>
        <w:numPr>
          <w:ilvl w:val="0"/>
          <w:numId w:val="21"/>
        </w:numPr>
        <w:spacing w:before="60" w:after="0" w:line="240" w:lineRule="auto"/>
        <w:jc w:val="both"/>
        <w:rPr>
          <w:rFonts w:cs="Arial"/>
          <w:color w:val="000000"/>
        </w:rPr>
      </w:pPr>
      <w:r w:rsidRPr="00FE1496">
        <w:rPr>
          <w:rFonts w:eastAsia="Times New Roman" w:cs="Times New Roman"/>
          <w:color w:val="000000"/>
          <w:lang w:eastAsia="it-IT"/>
        </w:rPr>
        <w:t>all’esercizio dei meccanismi operativi di controllo contabile e gestione assicurando, su richiesta, un’idonea reportistica,</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alle verifiche periodiche di cassa,</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all’acquisizione dei flussi di entrata e di spesa emessi dal Tesoriere tramite il sistema SIOPE+,</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 controllo del mantenimento degli equilibri di cassa,</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 monitoraggio delle entrate di propria competenza.</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Altri adempimenti in carico all’ufficio sono:</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attuazione dell’art. 48 bis D.P.R. 602/1973 in merito al pagamento per importi superiori a 5.000,00,</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attuazione della L. 136/2010 come modificata dagli art. 6 e 7 del D.L. 187/2010 “Tracciabilità dei flussi”,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 xml:space="preserve">monitoraggio tempi di esecuzione procedimenti amministrativi ai fini della Legge 190 </w:t>
      </w:r>
      <w:proofErr w:type="spellStart"/>
      <w:r w:rsidRPr="00FE1496">
        <w:rPr>
          <w:rFonts w:eastAsia="Times New Roman" w:cs="Times New Roman"/>
          <w:color w:val="000000"/>
          <w:lang w:eastAsia="it-IT"/>
        </w:rPr>
        <w:t>d.d.</w:t>
      </w:r>
      <w:proofErr w:type="spellEnd"/>
      <w:r w:rsidRPr="00FE1496">
        <w:rPr>
          <w:rFonts w:eastAsia="Times New Roman" w:cs="Times New Roman"/>
          <w:color w:val="000000"/>
          <w:lang w:eastAsia="it-IT"/>
        </w:rPr>
        <w:t xml:space="preserve"> 06.12.2012 “Disposizioni per la prevenzione e repressione della corruzione e dell’illegalità nella pubblica amministrazione”,</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gestione fatturazione elettronica di cui alla Legge finanziario 2008 e al D.M. 55/2013, ai fini del caricamento sul programma di contabilità,</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gestione della pia</w:t>
      </w:r>
      <w:r w:rsidR="00E07099">
        <w:rPr>
          <w:rFonts w:eastAsia="Times New Roman" w:cs="Times New Roman"/>
          <w:color w:val="000000"/>
          <w:lang w:eastAsia="it-IT"/>
        </w:rPr>
        <w:t>ttaforma certificazione crediti.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Dovranno inoltre proseguire le attività riferibili alla riforma contabile prevista dal D.Lgs 118/2011 e i nuovi principi.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E’ affidato al Servizio finanziario l’approvvigionamento del materiale di cancelleria, della carta e del toner per le stampanti per l’intero Ente.</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Gestione fiscalità passiva e contabilità IVA</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Servizio finanziario adempie agli obblighi fiscali del sostituto d’imposta, della contabilità IVA affrontando per quest'ultimo tributo le complesse problematiche dell'assoggettamento ad IVA delle attività rese dall'Amministrazione. Raccoglie ed elabora i dati necessari per la predisposizione periodica delle varie denunce fiscali. In particolare provvede: </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alle registrazioni delle fatture IVA a credito/IVA a debito,</w:t>
      </w:r>
    </w:p>
    <w:p w:rsidR="007B6AA2" w:rsidRPr="00FE1496" w:rsidRDefault="007B6AA2" w:rsidP="00A107FC">
      <w:pPr>
        <w:pStyle w:val="Paragrafoelenco"/>
        <w:numPr>
          <w:ilvl w:val="0"/>
          <w:numId w:val="21"/>
        </w:numPr>
        <w:spacing w:before="100" w:beforeAutospacing="1" w:after="0" w:line="240" w:lineRule="auto"/>
        <w:jc w:val="both"/>
        <w:rPr>
          <w:rFonts w:eastAsia="Times New Roman"/>
          <w:lang w:eastAsia="it-IT"/>
        </w:rPr>
      </w:pPr>
      <w:r w:rsidRPr="00FE1496">
        <w:rPr>
          <w:rFonts w:eastAsia="Times New Roman"/>
          <w:lang w:eastAsia="it-IT"/>
        </w:rPr>
        <w:t xml:space="preserve">agli adempimenti concernenti l’attuazione del decreto applicativo ministeriale sullo </w:t>
      </w:r>
      <w:proofErr w:type="spellStart"/>
      <w:r w:rsidRPr="00FE1496">
        <w:rPr>
          <w:rFonts w:eastAsia="Times New Roman"/>
          <w:lang w:eastAsia="it-IT"/>
        </w:rPr>
        <w:t>split</w:t>
      </w:r>
      <w:proofErr w:type="spellEnd"/>
      <w:r w:rsidRPr="00FE1496">
        <w:rPr>
          <w:rFonts w:eastAsia="Times New Roman"/>
          <w:lang w:eastAsia="it-IT"/>
        </w:rPr>
        <w:t xml:space="preserve"> </w:t>
      </w:r>
      <w:proofErr w:type="spellStart"/>
      <w:r w:rsidRPr="00FE1496">
        <w:rPr>
          <w:rFonts w:eastAsia="Times New Roman"/>
          <w:lang w:eastAsia="it-IT"/>
        </w:rPr>
        <w:t>payment</w:t>
      </w:r>
      <w:proofErr w:type="spellEnd"/>
      <w:r w:rsidRPr="00FE1496">
        <w:rPr>
          <w:rFonts w:eastAsia="Times New Roman"/>
          <w:lang w:eastAsia="it-IT"/>
        </w:rPr>
        <w:t>, scissione dei pagamenti IVA,</w:t>
      </w:r>
    </w:p>
    <w:p w:rsidR="007B6AA2" w:rsidRPr="00FE1496" w:rsidRDefault="007B6AA2" w:rsidP="00A107FC">
      <w:pPr>
        <w:pStyle w:val="Paragrafoelenco"/>
        <w:numPr>
          <w:ilvl w:val="0"/>
          <w:numId w:val="21"/>
        </w:numPr>
        <w:spacing w:before="100" w:beforeAutospacing="1" w:after="0" w:line="240" w:lineRule="auto"/>
        <w:jc w:val="both"/>
        <w:rPr>
          <w:rFonts w:eastAsia="Times New Roman"/>
          <w:lang w:eastAsia="it-IT"/>
        </w:rPr>
      </w:pPr>
      <w:r w:rsidRPr="00FE1496">
        <w:rPr>
          <w:rFonts w:eastAsia="Times New Roman"/>
          <w:lang w:eastAsia="it-IT"/>
        </w:rPr>
        <w:t xml:space="preserve">alla verifica e applicazione di quanto stabilito nella Legge di stabilità 2015 relativamente all’obbligo di reverse </w:t>
      </w:r>
      <w:proofErr w:type="spellStart"/>
      <w:r w:rsidRPr="00FE1496">
        <w:rPr>
          <w:rFonts w:eastAsia="Times New Roman"/>
          <w:lang w:eastAsia="it-IT"/>
        </w:rPr>
        <w:t>charge</w:t>
      </w:r>
      <w:proofErr w:type="spellEnd"/>
      <w:r w:rsidRPr="00FE1496">
        <w:rPr>
          <w:rFonts w:eastAsia="Times New Roman"/>
          <w:lang w:eastAsia="it-IT"/>
        </w:rPr>
        <w:t xml:space="preserve"> (prestazioni di servizi di pulizia, prestazioni di demolizione, prestazioni di installazione di impianti, prestazioni di completamento relative ad edifici ecc.),</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alla predisposizione della liquidazione mensile IVA e versamento dell’eventuale debito IVA mensile,</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 versamenti tramite F24 o altre modalità di imposte dirette,</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t>alla predisposizione delle dichiarazioni annuali IVA e IRAP,</w:t>
      </w:r>
    </w:p>
    <w:p w:rsidR="007B6AA2" w:rsidRPr="00FE1496" w:rsidRDefault="007B6AA2" w:rsidP="00A107FC">
      <w:pPr>
        <w:numPr>
          <w:ilvl w:val="0"/>
          <w:numId w:val="21"/>
        </w:numPr>
        <w:spacing w:before="60" w:after="0" w:line="240" w:lineRule="auto"/>
        <w:jc w:val="both"/>
        <w:rPr>
          <w:rFonts w:cs="Arial"/>
          <w:color w:val="000000"/>
        </w:rPr>
      </w:pPr>
      <w:r w:rsidRPr="00FE1496">
        <w:rPr>
          <w:rFonts w:cs="Arial"/>
          <w:color w:val="000000"/>
        </w:rPr>
        <w:lastRenderedPageBreak/>
        <w:t>invio telematico delle dichiarazioni IVA e IRAP.</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Rapporto con Revisore dei conti ed enti esterni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Spetta al servizio finanziario curare i rapporti con il Revisore dei conti per assistenza in fase di stesura di pareri, predisposizione di documenti e per le verifiche periodiche.</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Spettano inoltre al Servizio finanziario i rapporti con il Tesor</w:t>
      </w:r>
      <w:r w:rsidR="00E07099">
        <w:rPr>
          <w:rFonts w:eastAsia="Times New Roman" w:cs="Times New Roman"/>
          <w:lang w:eastAsia="it-IT"/>
        </w:rPr>
        <w:t>iere in tutte le fasi di gestione</w:t>
      </w:r>
      <w:r w:rsidRPr="00FE1496">
        <w:rPr>
          <w:rFonts w:eastAsia="Times New Roman" w:cs="Times New Roman"/>
          <w:lang w:eastAsia="it-IT"/>
        </w:rPr>
        <w:t xml:space="preserve"> del servizio quale trasmissione di documenti cartacei, acquisizione telematica dei provvisori d’entrata ed uscita, dei giornali di cassa, trasmissione informatica di reversali di incasso e mandati di pagamento e invio informatico di altri documenti.</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Attività di supporto</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Servizio finanziario, qualora venga richiesto, provvede all’erborazione di reports e statistiche per l’Amministrazione e per i Responsabili dei servizi. </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Collaborazione con i Settori per la corretta gestione dell’ente riguardo agli aspetti finanziario-economico-fiscale.</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Provvede all’inserimento dei dati contabili relativi alle risorse umane ed economiche del PEG, collabora e supporta gli altri servizi per la stesura degli obiettivi gestionali affidati dal Comitato.</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Collabora con i servizi dell’ente per avvii di sistemi di programmazione e di controllo di gestione.</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TEMPI: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termine per il raggiungimento degli obiettivi sopra indicati è da intendersi, ove non diversamente indicato o non previsto dal Regolamento di contabilità, l’intero arco dell’anno.</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MEZZI STRUMENTALI: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Per quanto concerne la dotazione strumentale assegnata al servizio, si rinvia all’inventario ove sono specificatamente e puntualmente individuati i mezzi, il consegnatario e l’ufficio di appartenenza.</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PERSONALE ASSEGNATO</w:t>
      </w:r>
    </w:p>
    <w:p w:rsidR="007B6AA2" w:rsidRPr="00FE1496" w:rsidRDefault="007B6AA2" w:rsidP="00E07099">
      <w:pPr>
        <w:spacing w:after="40" w:line="240" w:lineRule="auto"/>
        <w:jc w:val="both"/>
        <w:rPr>
          <w:rFonts w:eastAsia="Times New Roman" w:cs="Times New Roman"/>
          <w:lang w:eastAsia="it-IT"/>
        </w:rPr>
      </w:pPr>
      <w:r w:rsidRPr="00FE1496">
        <w:rPr>
          <w:rFonts w:eastAsia="Times New Roman" w:cs="Times New Roman"/>
          <w:lang w:eastAsia="it-IT"/>
        </w:rPr>
        <w:t xml:space="preserve">1 Assistente amministrativo </w:t>
      </w:r>
      <w:r w:rsidR="00176081">
        <w:rPr>
          <w:rFonts w:eastAsia="Times New Roman" w:cs="Times New Roman"/>
          <w:lang w:eastAsia="it-IT"/>
        </w:rPr>
        <w:t>c</w:t>
      </w:r>
      <w:r w:rsidRPr="00FE1496">
        <w:rPr>
          <w:rFonts w:eastAsia="Times New Roman" w:cs="Times New Roman"/>
          <w:lang w:eastAsia="it-IT"/>
        </w:rPr>
        <w:t>at</w:t>
      </w:r>
      <w:r w:rsidR="00E07099">
        <w:rPr>
          <w:rFonts w:eastAsia="Times New Roman" w:cs="Times New Roman"/>
          <w:lang w:eastAsia="it-IT"/>
        </w:rPr>
        <w:t>egoria</w:t>
      </w:r>
      <w:r w:rsidRPr="00FE1496">
        <w:rPr>
          <w:rFonts w:eastAsia="Times New Roman" w:cs="Times New Roman"/>
          <w:lang w:eastAsia="it-IT"/>
        </w:rPr>
        <w:t xml:space="preserve"> C base:</w:t>
      </w:r>
      <w:r w:rsidRPr="00FE1496">
        <w:rPr>
          <w:rFonts w:eastAsia="Times New Roman" w:cs="Times New Roman"/>
          <w:lang w:eastAsia="it-IT"/>
        </w:rPr>
        <w:tab/>
      </w:r>
      <w:r w:rsidR="00176081">
        <w:rPr>
          <w:rFonts w:eastAsia="Times New Roman" w:cs="Times New Roman"/>
          <w:lang w:eastAsia="it-IT"/>
        </w:rPr>
        <w:tab/>
      </w:r>
      <w:r w:rsidRPr="00176081">
        <w:rPr>
          <w:rFonts w:eastAsia="Times New Roman" w:cs="Times New Roman"/>
          <w:i/>
          <w:lang w:eastAsia="it-IT"/>
        </w:rPr>
        <w:t>Claudia Ciarla (32 ore settimanali)</w:t>
      </w:r>
    </w:p>
    <w:p w:rsidR="007B6AA2" w:rsidRPr="00176081" w:rsidRDefault="00176081" w:rsidP="00E07099">
      <w:pPr>
        <w:spacing w:after="40" w:line="240" w:lineRule="auto"/>
        <w:jc w:val="both"/>
        <w:rPr>
          <w:rFonts w:eastAsia="Times New Roman" w:cs="Times New Roman"/>
          <w:i/>
          <w:lang w:eastAsia="it-IT"/>
        </w:rPr>
      </w:pPr>
      <w:r>
        <w:rPr>
          <w:rFonts w:eastAsia="Times New Roman" w:cs="Times New Roman"/>
          <w:lang w:eastAsia="it-IT"/>
        </w:rPr>
        <w:t>1 Assistente amministrativo c</w:t>
      </w:r>
      <w:r w:rsidR="00E07099">
        <w:rPr>
          <w:rFonts w:eastAsia="Times New Roman" w:cs="Times New Roman"/>
          <w:lang w:eastAsia="it-IT"/>
        </w:rPr>
        <w:t>ategoria</w:t>
      </w:r>
      <w:r w:rsidR="007B6AA2" w:rsidRPr="00FE1496">
        <w:rPr>
          <w:rFonts w:eastAsia="Times New Roman" w:cs="Times New Roman"/>
          <w:lang w:eastAsia="it-IT"/>
        </w:rPr>
        <w:t xml:space="preserve"> C base:</w:t>
      </w:r>
      <w:r w:rsidR="007B6AA2" w:rsidRPr="00FE1496">
        <w:rPr>
          <w:rFonts w:eastAsia="Times New Roman" w:cs="Times New Roman"/>
          <w:lang w:eastAsia="it-IT"/>
        </w:rPr>
        <w:tab/>
      </w:r>
      <w:r>
        <w:rPr>
          <w:rFonts w:eastAsia="Times New Roman" w:cs="Times New Roman"/>
          <w:lang w:eastAsia="it-IT"/>
        </w:rPr>
        <w:tab/>
      </w:r>
      <w:r w:rsidR="007B6AA2" w:rsidRPr="00176081">
        <w:rPr>
          <w:rFonts w:eastAsia="Times New Roman" w:cs="Times New Roman"/>
          <w:i/>
          <w:lang w:eastAsia="it-IT"/>
        </w:rPr>
        <w:t>Maddalena Pedrotti (18 ore settimanali)</w:t>
      </w:r>
    </w:p>
    <w:p w:rsidR="007B6AA2" w:rsidRPr="00FE1496" w:rsidRDefault="007B6AA2" w:rsidP="007B6AA2">
      <w:pPr>
        <w:rPr>
          <w:rFonts w:eastAsia="Times New Roman" w:cs="Times New Roman"/>
          <w:lang w:eastAsia="it-IT"/>
        </w:rPr>
      </w:pPr>
      <w:r w:rsidRPr="00FE1496">
        <w:rPr>
          <w:rFonts w:eastAsia="Times New Roman" w:cs="Times New Roman"/>
          <w:lang w:eastAsia="it-IT"/>
        </w:rPr>
        <w:br w:type="page"/>
      </w:r>
    </w:p>
    <w:p w:rsidR="00B45A29" w:rsidRPr="00FE1496" w:rsidRDefault="00B45A29" w:rsidP="00B45A29">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lastRenderedPageBreak/>
        <w:t xml:space="preserve">Gestione </w:t>
      </w:r>
      <w:r>
        <w:rPr>
          <w:rFonts w:eastAsia="Times New Roman" w:cs="Times New Roman"/>
          <w:b/>
          <w:bCs/>
          <w:color w:val="000000"/>
          <w:u w:val="single"/>
          <w:lang w:eastAsia="it-IT"/>
        </w:rPr>
        <w:t>trattamento economico del personale</w:t>
      </w:r>
    </w:p>
    <w:p w:rsidR="00B45A29" w:rsidRPr="00FE1496" w:rsidRDefault="00B45A29" w:rsidP="007B6AA2">
      <w:pPr>
        <w:spacing w:after="0" w:line="240" w:lineRule="auto"/>
        <w:jc w:val="both"/>
        <w:rPr>
          <w:rFonts w:eastAsia="Times New Roman" w:cs="Times New Roman"/>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34"/>
        <w:gridCol w:w="5953"/>
      </w:tblGrid>
      <w:tr w:rsidR="007B6AA2" w:rsidRPr="00FE1496" w:rsidTr="007778A7">
        <w:trPr>
          <w:trHeight w:val="57"/>
        </w:trPr>
        <w:tc>
          <w:tcPr>
            <w:tcW w:w="2552" w:type="dxa"/>
            <w:tcBorders>
              <w:top w:val="nil"/>
              <w:left w:val="nil"/>
              <w:bottom w:val="nil"/>
              <w:right w:val="nil"/>
            </w:tcBorders>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1134" w:type="dxa"/>
            <w:tcBorders>
              <w:top w:val="nil"/>
              <w:left w:val="nil"/>
              <w:bottom w:val="nil"/>
              <w:right w:val="nil"/>
            </w:tcBorders>
          </w:tcPr>
          <w:p w:rsidR="007B6AA2" w:rsidRPr="00FE1496" w:rsidRDefault="007B6AA2" w:rsidP="007B6AA2">
            <w:pPr>
              <w:pStyle w:val="Corpodeltesto31"/>
              <w:rPr>
                <w:rFonts w:asciiTheme="minorHAnsi" w:hAnsiTheme="minorHAnsi"/>
                <w:sz w:val="22"/>
                <w:szCs w:val="22"/>
              </w:rPr>
            </w:pPr>
          </w:p>
        </w:tc>
        <w:tc>
          <w:tcPr>
            <w:tcW w:w="5953" w:type="dxa"/>
            <w:tcBorders>
              <w:top w:val="nil"/>
              <w:left w:val="nil"/>
              <w:bottom w:val="nil"/>
              <w:right w:val="nil"/>
            </w:tcBorders>
            <w:shd w:val="clear" w:color="auto" w:fill="D9D9D9"/>
          </w:tcPr>
          <w:p w:rsidR="007B6AA2" w:rsidRPr="00FE1496" w:rsidRDefault="00F917AC" w:rsidP="00F917AC">
            <w:pPr>
              <w:pStyle w:val="Corpodeltesto31"/>
              <w:rPr>
                <w:rFonts w:asciiTheme="minorHAnsi" w:hAnsiTheme="minorHAnsi"/>
                <w:sz w:val="22"/>
                <w:szCs w:val="22"/>
              </w:rPr>
            </w:pPr>
            <w:r>
              <w:rPr>
                <w:rFonts w:asciiTheme="minorHAnsi" w:hAnsiTheme="minorHAnsi"/>
                <w:sz w:val="22"/>
                <w:szCs w:val="22"/>
              </w:rPr>
              <w:t>D</w:t>
            </w:r>
            <w:r w:rsidR="007B6AA2" w:rsidRPr="00FE1496">
              <w:rPr>
                <w:rFonts w:asciiTheme="minorHAnsi" w:hAnsiTheme="minorHAnsi"/>
                <w:sz w:val="22"/>
                <w:szCs w:val="22"/>
              </w:rPr>
              <w:t xml:space="preserve">ott.ssa Manuela </w:t>
            </w:r>
            <w:proofErr w:type="spellStart"/>
            <w:r w:rsidR="007B6AA2" w:rsidRPr="00FE1496">
              <w:rPr>
                <w:rFonts w:asciiTheme="minorHAnsi" w:hAnsiTheme="minorHAnsi"/>
                <w:sz w:val="22"/>
                <w:szCs w:val="22"/>
              </w:rPr>
              <w:t>Menghini</w:t>
            </w:r>
            <w:proofErr w:type="spellEnd"/>
          </w:p>
        </w:tc>
      </w:tr>
    </w:tbl>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È assegnata al Responsabile del Servizio finanziario la gestione del trattamento economico del personale. </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Il servizio, svolto in stretta collaborazione con il Segretario generale dell’Ente al quale è attribuita la gestione della parte giuridica del personale, è svolto con il personale assegnato all’ufficio Risorse umane che </w:t>
      </w:r>
      <w:r w:rsidRPr="00FE1496">
        <w:rPr>
          <w:rFonts w:eastAsia="Times New Roman" w:cs="Times New Roman"/>
          <w:b/>
          <w:lang w:eastAsia="it-IT"/>
        </w:rPr>
        <w:t xml:space="preserve">provvede anche alla sostituzione del Responsabile in caso di assenza </w:t>
      </w:r>
      <w:r w:rsidRPr="00FE1496">
        <w:rPr>
          <w:rFonts w:eastAsia="Times New Roman" w:cs="Times New Roman"/>
          <w:b/>
          <w:bCs/>
          <w:lang w:eastAsia="it-IT"/>
        </w:rPr>
        <w:t>o momentaneo impedimento</w:t>
      </w:r>
      <w:r w:rsidRPr="00FE1496">
        <w:rPr>
          <w:rFonts w:eastAsia="Times New Roman" w:cs="Times New Roman"/>
          <w:lang w:eastAsia="it-IT"/>
        </w:rPr>
        <w:t>.</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La funzione attribuita al Responsabile del Servizio finanziario si concretizza nelle seguenti attività:</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verifica della correttezza dei cedolini elaborati, elaborazione delle stampe contabili, predisposizione atti di liquidazione degli stipendi, cartolarizzazione dei crediti, creazione del file relativo al liquidato per il Tesoriere,</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liquidazione dei fogli viaggio, previo controllo e registrazione dei fogli viaggio/straordinari/recuperi del personale amministrativo, controllo e registrazione dei fogli viaggio/straordinari/recuperi del personale assistente sociale, registrazione dei fogli viaggio/straordinari/recuperi del personale domiciliare, calcolo indennità chilometrica e lavoro straordinario, determinazione di liquidazione dell’indennità chilometrica, lavoro straordinario e rimborsi vari,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adempimenti relativi alla corresponsione dell’assegno nucleo familiare (predisposizione circolare e modulistica, verifica ammissibilità richieste, supporto - se richiesto - nella compilazione del modulo, adozione dei provvedimenti di corresponsione e successive modifiche ed integrazioni),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gestione delle pratiche di liquidazione del trattamento complessivo di fine rapporto con determinazione del relativo trattamento fiscale e dell’importo netto, tramite verifica, inserimento ed aggiornamento dei dati nel programma stipendi e determinazione, per i dipendenti con anzianità superiore all’anno, della quota a carico dell’ente e di quella a carico dell’istituto previdenziale e predisposizione del provvedimento di concessione,</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gestione delle pratiche di liquidazione dell’anticipazione del trattamento di fine rapporto (predisposizione delle istanze dei dipendenti tese all’ottenimento delle anticipazioni del trattamento di fine rapporto, acquisizione della relativa documentazione, verifica della regolarità della stessa e la preparazione del relativo provvedimento di concessione),</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calcolo dell’imposta sostitutiva sulla rivalutazione del TFR e predisposizione dei relativi provvedimenti,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gestione degli adempimenti relativi al calcolo e richieste di rimborso spesa ed oneri riflessi relativi al personale della Comunità messo a disposizione (tramite comando o convenzione) di altri Enti,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liquidazione dei gettoni di presenza, l'indennità di accesso e le trasferte degli amministratori,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versamento tramite F24 o altre modalità delle imposte dirette, dei contributi previdenziali e assistenziali, della previdenza complementare e dell'IRAP dovuti in riferimento a stipendi ai dipendenti o collaboratori, assegni di studio e indennità varia liquidate agli amministratori,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calcolo del premio INAIL, relativamente al saldo dell’anno precedente ed all’acconto dell’anno corrente, predispone la relativa determinazione per l’impegno e la liquidazione dello stesso, effettua la dichiarazione on-line ALPI,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 xml:space="preserve">elaborazione, controllo ed invio, tramite il sito INPS, delle dichiarazioni mensili DMA/UNIEMENS (Denunce Mensili Analitiche che evidenziano, per ciascun dipendente, i periodi lavorati nel mese, i relativi imponibili e contributi, con separata evidenza di eventuali variazioni retributive e contributive dei mesi precedenti; effettua la verifica ed eventuale rettifica delle DMA degli anni pregressi in base ai nuovi parametri di controllo dell’INPS, con relativo </w:t>
      </w:r>
      <w:proofErr w:type="spellStart"/>
      <w:r w:rsidRPr="00FE1496">
        <w:rPr>
          <w:rFonts w:eastAsia="Times New Roman" w:cs="Times New Roman"/>
          <w:color w:val="000000"/>
          <w:lang w:eastAsia="it-IT"/>
        </w:rPr>
        <w:t>reinvio</w:t>
      </w:r>
      <w:proofErr w:type="spellEnd"/>
      <w:r w:rsidRPr="00FE1496">
        <w:rPr>
          <w:rFonts w:eastAsia="Times New Roman" w:cs="Times New Roman"/>
          <w:color w:val="000000"/>
          <w:lang w:eastAsia="it-IT"/>
        </w:rPr>
        <w:t xml:space="preserve"> delle dichiarazioni che comportano una qualsiasi forma di rettifica,</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lastRenderedPageBreak/>
        <w:t>verificare la correttezza della CU di amministratori/consiglieri/soggetti beneficiari di assegni di studio predisposti dal Consorzio dei Comuni Trentini,</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predisporre ed inviare i certificati di ritenuta d’acconto ai liberi professionisti (occasionali e non) e ad Enti e/o Associazioni beneficiarie di provvidenze economiche soggette a ritenuta d’acconto,</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verificare la correttezza del mod. 770 predisposto dal Consorzio dei comuni Trentini ed integrarlo con i dati mancanti di competenza dell’Ente,</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effettuare le operazioni connesse con la posizione di sostituto di imposta quali elaborazione, controllo ed invio/consegna del modello di certificazione unica C.U. e predisposizione e controllo della dichiarazione modello 770 con invio telematico,</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costituzione del Fondo per Area direttiva,</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 xml:space="preserve">costituzione del FOREG, </w:t>
      </w:r>
    </w:p>
    <w:p w:rsidR="007B6AA2" w:rsidRPr="00FE1496" w:rsidRDefault="007B6AA2" w:rsidP="00A107FC">
      <w:pPr>
        <w:numPr>
          <w:ilvl w:val="0"/>
          <w:numId w:val="21"/>
        </w:numPr>
        <w:spacing w:before="60" w:after="0" w:line="240" w:lineRule="auto"/>
        <w:jc w:val="both"/>
        <w:rPr>
          <w:rFonts w:eastAsia="Times New Roman" w:cs="Times New Roman"/>
          <w:color w:val="000000"/>
          <w:lang w:eastAsia="it-IT"/>
        </w:rPr>
      </w:pPr>
      <w:r w:rsidRPr="00FE1496">
        <w:rPr>
          <w:rFonts w:eastAsia="Times New Roman" w:cs="Times New Roman"/>
          <w:color w:val="000000"/>
          <w:lang w:eastAsia="it-IT"/>
        </w:rPr>
        <w:t>curare e gestire il servizio assicurativo in riferimento ad amministratori e dipendenti.</w:t>
      </w:r>
    </w:p>
    <w:p w:rsidR="007B6AA2" w:rsidRPr="00FE1496" w:rsidRDefault="007B6AA2" w:rsidP="007B6AA2">
      <w:pPr>
        <w:spacing w:before="100" w:beforeAutospacing="1" w:after="0" w:line="240" w:lineRule="auto"/>
        <w:jc w:val="both"/>
        <w:rPr>
          <w:rFonts w:eastAsia="Times New Roman"/>
          <w:lang w:eastAsia="it-IT"/>
        </w:rPr>
      </w:pPr>
      <w:r w:rsidRPr="00FE1496">
        <w:rPr>
          <w:rFonts w:eastAsia="Times New Roman"/>
          <w:lang w:eastAsia="it-IT"/>
        </w:rPr>
        <w:t xml:space="preserve">Rimangono di competenza del </w:t>
      </w:r>
      <w:r w:rsidRPr="00FE1496">
        <w:rPr>
          <w:rFonts w:eastAsia="Times New Roman"/>
          <w:b/>
          <w:lang w:eastAsia="it-IT"/>
        </w:rPr>
        <w:t>Comitato esecutivo</w:t>
      </w:r>
      <w:r w:rsidRPr="00FE1496">
        <w:rPr>
          <w:rFonts w:eastAsia="Times New Roman"/>
          <w:lang w:eastAsia="it-IT"/>
        </w:rPr>
        <w:t>:</w:t>
      </w:r>
    </w:p>
    <w:p w:rsidR="007B6AA2" w:rsidRPr="00FE1496" w:rsidRDefault="007B6AA2" w:rsidP="00A107FC">
      <w:pPr>
        <w:pStyle w:val="Paragrafoelenco"/>
        <w:numPr>
          <w:ilvl w:val="0"/>
          <w:numId w:val="21"/>
        </w:numPr>
        <w:spacing w:before="60" w:after="0" w:line="240" w:lineRule="auto"/>
        <w:ind w:left="714" w:hanging="357"/>
        <w:contextualSpacing w:val="0"/>
        <w:jc w:val="both"/>
        <w:rPr>
          <w:rFonts w:eastAsia="Times New Roman"/>
          <w:lang w:eastAsia="it-IT"/>
        </w:rPr>
      </w:pPr>
      <w:r w:rsidRPr="00FE1496">
        <w:rPr>
          <w:rFonts w:eastAsia="Times New Roman"/>
          <w:lang w:eastAsia="it-IT"/>
        </w:rPr>
        <w:t>l’individuazione ed attribuzione delle P.O.,</w:t>
      </w:r>
    </w:p>
    <w:p w:rsidR="007B6AA2" w:rsidRPr="00FE1496" w:rsidRDefault="007B6AA2" w:rsidP="00A107FC">
      <w:pPr>
        <w:pStyle w:val="Paragrafoelenco"/>
        <w:numPr>
          <w:ilvl w:val="0"/>
          <w:numId w:val="21"/>
        </w:numPr>
        <w:spacing w:before="60" w:after="0" w:line="240" w:lineRule="auto"/>
        <w:ind w:left="714" w:hanging="357"/>
        <w:contextualSpacing w:val="0"/>
        <w:jc w:val="both"/>
        <w:rPr>
          <w:rFonts w:eastAsia="Times New Roman"/>
          <w:lang w:eastAsia="it-IT"/>
        </w:rPr>
      </w:pPr>
      <w:r w:rsidRPr="00FE1496">
        <w:rPr>
          <w:rFonts w:eastAsia="Times New Roman"/>
          <w:lang w:eastAsia="it-IT"/>
        </w:rPr>
        <w:t>l’individuazione e attribuzione delle Aree direttive,</w:t>
      </w:r>
    </w:p>
    <w:p w:rsidR="007B6AA2" w:rsidRPr="00FE1496" w:rsidRDefault="007B6AA2" w:rsidP="00A107FC">
      <w:pPr>
        <w:pStyle w:val="Paragrafoelenco"/>
        <w:numPr>
          <w:ilvl w:val="0"/>
          <w:numId w:val="21"/>
        </w:numPr>
        <w:spacing w:before="60" w:after="0" w:line="240" w:lineRule="auto"/>
        <w:ind w:left="714" w:hanging="357"/>
        <w:contextualSpacing w:val="0"/>
        <w:jc w:val="both"/>
        <w:rPr>
          <w:rFonts w:eastAsia="Times New Roman"/>
          <w:lang w:eastAsia="it-IT"/>
        </w:rPr>
      </w:pPr>
      <w:r w:rsidRPr="00FE1496">
        <w:rPr>
          <w:rFonts w:eastAsia="Times New Roman"/>
          <w:lang w:eastAsia="it-IT"/>
        </w:rPr>
        <w:t>l’attribuzione delle mansioni rilevanti,</w:t>
      </w:r>
    </w:p>
    <w:p w:rsidR="007B6AA2" w:rsidRPr="00FE1496" w:rsidRDefault="007B6AA2" w:rsidP="00A107FC">
      <w:pPr>
        <w:pStyle w:val="Paragrafoelenco"/>
        <w:numPr>
          <w:ilvl w:val="0"/>
          <w:numId w:val="21"/>
        </w:numPr>
        <w:spacing w:before="60" w:after="0" w:line="240" w:lineRule="auto"/>
        <w:ind w:left="714" w:hanging="357"/>
        <w:contextualSpacing w:val="0"/>
        <w:jc w:val="both"/>
        <w:rPr>
          <w:rFonts w:eastAsia="Times New Roman"/>
          <w:lang w:eastAsia="it-IT"/>
        </w:rPr>
      </w:pPr>
      <w:r w:rsidRPr="00FE1496">
        <w:rPr>
          <w:rFonts w:eastAsia="Times New Roman"/>
          <w:lang w:eastAsia="it-IT"/>
        </w:rPr>
        <w:t>la valutazione del Segretario generale e dei titolari di P.O. e la conseguente liquidazione dell’indennità di risultato.</w:t>
      </w:r>
    </w:p>
    <w:p w:rsidR="007B6AA2" w:rsidRPr="00FE1496" w:rsidRDefault="007B6AA2" w:rsidP="007B6AA2">
      <w:pPr>
        <w:spacing w:before="100" w:beforeAutospacing="1" w:after="0" w:line="240" w:lineRule="auto"/>
        <w:jc w:val="both"/>
        <w:rPr>
          <w:rFonts w:eastAsia="Times New Roman"/>
          <w:lang w:eastAsia="it-IT"/>
        </w:rPr>
      </w:pPr>
      <w:r w:rsidRPr="00FE1496">
        <w:rPr>
          <w:rFonts w:eastAsia="Times New Roman"/>
          <w:lang w:eastAsia="it-IT"/>
        </w:rPr>
        <w:t xml:space="preserve">Rimane di competenza del </w:t>
      </w:r>
      <w:r w:rsidRPr="00FE1496">
        <w:rPr>
          <w:rFonts w:eastAsia="Times New Roman"/>
          <w:b/>
          <w:lang w:eastAsia="it-IT"/>
        </w:rPr>
        <w:t>Segretario generale</w:t>
      </w:r>
      <w:r w:rsidRPr="00FE1496">
        <w:rPr>
          <w:rFonts w:eastAsia="Times New Roman"/>
          <w:lang w:eastAsia="it-IT"/>
        </w:rPr>
        <w:t xml:space="preserve"> la liquidazione dell’indennità per area direttiva e del FOREG.</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TEMPI: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termine per il raggiungimento degli obiettivi sopra indicati è da intendersi, ove non diversamente indicato, l’intero arco dell’anno.</w:t>
      </w:r>
      <w:r w:rsidRPr="00FE1496">
        <w:rPr>
          <w:rFonts w:eastAsia="Times New Roman" w:cs="Times New Roman"/>
          <w:lang w:eastAsia="it-IT"/>
        </w:rPr>
        <w:br w:type="page"/>
      </w:r>
    </w:p>
    <w:p w:rsidR="007B6AA2" w:rsidRPr="00F917AC" w:rsidRDefault="007B6AA2" w:rsidP="007B6AA2">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jc w:val="center"/>
        <w:rPr>
          <w:rFonts w:cs="Times New Roman"/>
          <w:b/>
          <w:sz w:val="24"/>
          <w:szCs w:val="24"/>
        </w:rPr>
      </w:pPr>
      <w:r w:rsidRPr="00F917AC">
        <w:rPr>
          <w:rFonts w:cs="Times New Roman"/>
          <w:b/>
          <w:sz w:val="24"/>
          <w:szCs w:val="24"/>
        </w:rPr>
        <w:lastRenderedPageBreak/>
        <w:t xml:space="preserve">Ufficio T.I.A. </w:t>
      </w:r>
    </w:p>
    <w:p w:rsidR="007B6AA2" w:rsidRDefault="007B6AA2" w:rsidP="007B6AA2">
      <w:pPr>
        <w:spacing w:after="0" w:line="240" w:lineRule="auto"/>
        <w:jc w:val="both"/>
        <w:textAlignment w:val="baseline"/>
        <w:rPr>
          <w:rFonts w:eastAsia="Times New Roman" w:cs="Times New Roman"/>
          <w:b/>
          <w:bCs/>
          <w:color w:val="000000"/>
          <w:u w:val="single"/>
          <w:lang w:eastAsia="it-IT"/>
        </w:rPr>
      </w:pPr>
    </w:p>
    <w:p w:rsidR="00B45A29" w:rsidRPr="00FE1496" w:rsidRDefault="00B45A29" w:rsidP="007B6AA2">
      <w:pPr>
        <w:spacing w:after="0" w:line="240" w:lineRule="auto"/>
        <w:jc w:val="both"/>
        <w:textAlignment w:val="baseline"/>
        <w:rPr>
          <w:rFonts w:eastAsia="Times New Roman" w:cs="Times New Roman"/>
          <w:b/>
          <w:bCs/>
          <w:color w:val="000000"/>
          <w:u w:val="single"/>
          <w:lang w:eastAsia="it-I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36"/>
        <w:gridCol w:w="6851"/>
      </w:tblGrid>
      <w:tr w:rsidR="007B6AA2" w:rsidRPr="00FE1496" w:rsidTr="007B6AA2">
        <w:trPr>
          <w:trHeight w:val="57"/>
        </w:trPr>
        <w:tc>
          <w:tcPr>
            <w:tcW w:w="2552" w:type="dxa"/>
            <w:tcBorders>
              <w:top w:val="nil"/>
              <w:left w:val="nil"/>
              <w:bottom w:val="nil"/>
              <w:right w:val="nil"/>
            </w:tcBorders>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7B6AA2" w:rsidRPr="00FE1496" w:rsidRDefault="007B6AA2" w:rsidP="007B6AA2">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Ada </w:t>
            </w:r>
            <w:proofErr w:type="spellStart"/>
            <w:r w:rsidRPr="00FE1496">
              <w:rPr>
                <w:rFonts w:asciiTheme="minorHAnsi" w:hAnsiTheme="minorHAnsi"/>
                <w:sz w:val="22"/>
                <w:szCs w:val="22"/>
              </w:rPr>
              <w:t>Pontara</w:t>
            </w:r>
            <w:proofErr w:type="spellEnd"/>
          </w:p>
        </w:tc>
      </w:tr>
    </w:tbl>
    <w:p w:rsidR="00E21C90" w:rsidRPr="00FE1496" w:rsidRDefault="00E21C90" w:rsidP="00E21C90">
      <w:pPr>
        <w:spacing w:after="0" w:line="240" w:lineRule="auto"/>
        <w:jc w:val="both"/>
        <w:rPr>
          <w:rFonts w:eastAsia="Times New Roman" w:cs="Times New Roman"/>
          <w:b/>
          <w:bCs/>
          <w:lang w:eastAsia="it-IT"/>
        </w:rPr>
      </w:pPr>
    </w:p>
    <w:p w:rsidR="00E21C90" w:rsidRPr="00FE1496" w:rsidRDefault="00E21C90" w:rsidP="00E21C90">
      <w:pPr>
        <w:spacing w:after="0" w:line="240" w:lineRule="auto"/>
        <w:jc w:val="both"/>
        <w:rPr>
          <w:rFonts w:eastAsia="Times New Roman" w:cs="Times New Roman"/>
          <w:lang w:eastAsia="it-IT"/>
        </w:rPr>
      </w:pPr>
      <w:r w:rsidRPr="00FE1496">
        <w:rPr>
          <w:rFonts w:eastAsia="Times New Roman" w:cs="Times New Roman"/>
          <w:b/>
          <w:bCs/>
          <w:lang w:eastAsia="it-IT"/>
        </w:rPr>
        <w:t xml:space="preserve">In caso di assenza o momentaneo impedimento è sostituito dalla dipendente </w:t>
      </w:r>
      <w:proofErr w:type="spellStart"/>
      <w:r w:rsidRPr="00FE1496">
        <w:rPr>
          <w:rFonts w:eastAsia="Times New Roman" w:cs="Times New Roman"/>
          <w:b/>
          <w:bCs/>
          <w:lang w:eastAsia="it-IT"/>
        </w:rPr>
        <w:t>Pontara</w:t>
      </w:r>
      <w:proofErr w:type="spellEnd"/>
      <w:r w:rsidRPr="00FE1496">
        <w:rPr>
          <w:rFonts w:eastAsia="Times New Roman" w:cs="Times New Roman"/>
          <w:b/>
          <w:bCs/>
          <w:lang w:eastAsia="it-IT"/>
        </w:rPr>
        <w:t xml:space="preserve"> Ada.</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Tale ufficio è l'ufficio di raccordo tra il Servizio tecnico, edilizia abitativa e tutela dell'ambiente e del territorio ed il Servizio finanziario e di controllo della Gestione dell'Ente con specifico incarico dell'istruttoria degli atti inerenti la riscossione diretta della tariffa di igiene ambientale.</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COMPITI: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Rientrano nei compiti dell'Ufficio le attività, prettamente contabili, propedeutiche e gestionali connesse alla riscossione diretta della Tariffa di Igiene Ambientale, dalla formazione dei piani finanziari, all'emissione delle fatture, alle rendicontazioni e all'attività di accertamento. Spetta inoltre all'Ufficio l'attività di coordinamento tra Comuni, ditte fornitrici di servizi inerenti la TIA e Comunità.</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OBIETTIVI GESTIONALI DELL'UFFICIO T.I.A.:</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Sono obiettivi dell'Ufficio TIA tutte le attività di tipo contabile inerenti la riscossione diretta della tariffa di igiene ambientale, in particolare: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emissione delle fatture in acconto entro agosto e a saldo entro febbraio;</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predisposizione consuntivazione entro il 30 giugno o comunque entro 30 giorni dalla ricezione dei dati necessari da parte dell'Ufficio Ambiente;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predisposizione della bozza di Piano finanziario da sottoporre all'approvazione del Comitato Esecutivo della Comunità entro il 30 novembre o comunque entro 30 giorni dalla ricezione dei dati necessari da parte dell'Ufficio Ambiente;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gestione delle simulazioni tariffarie per i 13 Comuni entro il 30 novembre e comunque dopo l’approvazione del Piano finanziario;</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emissione di note di accredito, storni, rielaborazioni di fatture;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registrazione delle fatture in ASCOT, programma di contabilità dell’Ente;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gestione dei solleciti di pagamento con una prima fase bonaria e in seguito a mezzo riscossione coattiva mediante la predisposizione del ruolo da affidare al Concessionario (comprensivo delle posizioni insolute dei vari servizi);</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recupero crediti (rateizzazione dei pagamenti, insinuazioni nel passivo, ecc.);</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registrazione nel programma gestionale degli estremi di pagamento forniti da Trentino Riscossioni S.p.A.;</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associazione alle varie utenze domestiche e speciali dei dati forniti dall’Ufficio Ambiente relative ai conferimenti ai CR, agli svuotamenti dei cassonetti e dei compattatori;</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gestione dei resi postali in collaborazione con gli uffici tributi comunali;</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verifica, in collaborazione con l'Ufficio Ambiente, della struttura del P.E.G. e della modulistica interna al fine di razionalizzare ed ottimizzare i flussi dei dati fra gli uffici;</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 xml:space="preserve">consulenza agli uffici tributi dei vari Comuni in materia di gestione della TIA; </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collaborazione con il personale dell’Ufficio Ambiente al fine di adeguare le procedure ed il programma per il passaggio alla puntuale;</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t>verifica ed eventuale modifica e/o integrazione della convenzione in essere con i comuni per l’applicazione della TIA;</w:t>
      </w:r>
    </w:p>
    <w:p w:rsidR="007B6AA2" w:rsidRPr="00FE1496" w:rsidRDefault="007B6AA2" w:rsidP="00A107FC">
      <w:pPr>
        <w:numPr>
          <w:ilvl w:val="0"/>
          <w:numId w:val="22"/>
        </w:numPr>
        <w:spacing w:before="60" w:after="0" w:line="240" w:lineRule="auto"/>
        <w:ind w:hanging="436"/>
        <w:jc w:val="both"/>
        <w:rPr>
          <w:rFonts w:cs="Arial"/>
          <w:color w:val="000000"/>
        </w:rPr>
      </w:pPr>
      <w:r w:rsidRPr="00FE1496">
        <w:rPr>
          <w:rFonts w:cs="Arial"/>
          <w:color w:val="000000"/>
        </w:rPr>
        <w:lastRenderedPageBreak/>
        <w:t>front office con i contribuenti TIA.</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Nuovo Regolamento per l'applicazione della tariffa rifiuti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 xml:space="preserve">Già nel PEG 2018 era stato fatto accenno a tale attività in virtù di quanto disposto dall'articolo 15 della L.P. 20 del 2015, che dispone l'applicazione del nuovo modello tariffario a decorrere dal 1° gennaio 2019. La Provincia non ha approvato, ad oggi, il nuovo modello, né ha chiarito se valga la disciplina approvata a livello provinciale o se debba farsi riferimento alle disposizioni nazionali. </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Le Amministrazioni comunali, nel corso dell’anno 2018, hanno deciso di adottare la disciplina nazionale e quindi di dare avvio all’iter di acquisizione delle attrezzature tecnologiche atte ad una misurazione puntuale del rifiuto indifferenziato conferito.</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modello tariffario si prefigge la copertura integrale dei costi di esercizio e di investimento relativi al servizio di gestione integrata dei rifiuti urbani, finalizzato al perseguimento concreto del principio di derivazione comunitaria “chi inquina paga”</w:t>
      </w:r>
      <w:r w:rsidR="007778A7">
        <w:rPr>
          <w:rFonts w:eastAsia="Times New Roman" w:cs="Times New Roman"/>
          <w:lang w:eastAsia="it-IT"/>
        </w:rPr>
        <w:t>.</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Nei primi mesi del anno 2019 quindi, l’Ufficio T.I.A. sarà chiamato ad una serie di adempimenti e verifiche al fine di adeguare l’attuale regolamento per l’applicazione della T.I.A. a quanto previsto dal D.M. 20/04/2017. L’attività si concretizzerà:</w:t>
      </w:r>
    </w:p>
    <w:p w:rsidR="007B6AA2" w:rsidRPr="00FE1496" w:rsidRDefault="007B6AA2" w:rsidP="00A107FC">
      <w:pPr>
        <w:numPr>
          <w:ilvl w:val="0"/>
          <w:numId w:val="23"/>
        </w:numPr>
        <w:spacing w:before="60" w:after="0" w:line="240" w:lineRule="auto"/>
        <w:ind w:left="721" w:hanging="437"/>
        <w:jc w:val="both"/>
        <w:rPr>
          <w:rFonts w:cs="Arial"/>
          <w:color w:val="000000"/>
        </w:rPr>
      </w:pPr>
      <w:r w:rsidRPr="00FE1496">
        <w:rPr>
          <w:rFonts w:cs="Arial"/>
          <w:color w:val="000000"/>
        </w:rPr>
        <w:t>analisi della normativa provinciale e/o nazionale (nuovo modello tariffario provinciale o Decreto Ministero dell'ambiente e della tutela del territorio e del mare 20 aprile 2017 contenente criteri per la realizzazione di sistemi di misurazione puntuale della quantità di rifiuti conferiti al servizio pubblico [...]);</w:t>
      </w:r>
    </w:p>
    <w:p w:rsidR="007B6AA2" w:rsidRPr="00FE1496" w:rsidRDefault="007B6AA2" w:rsidP="00A107FC">
      <w:pPr>
        <w:numPr>
          <w:ilvl w:val="0"/>
          <w:numId w:val="23"/>
        </w:numPr>
        <w:spacing w:before="60" w:after="0" w:line="240" w:lineRule="auto"/>
        <w:ind w:left="721" w:hanging="437"/>
        <w:jc w:val="both"/>
        <w:rPr>
          <w:rFonts w:cs="Arial"/>
          <w:color w:val="000000"/>
        </w:rPr>
      </w:pPr>
      <w:r w:rsidRPr="00FE1496">
        <w:rPr>
          <w:rFonts w:cs="Arial"/>
          <w:color w:val="000000"/>
        </w:rPr>
        <w:t>individuazione variazioni da introdurre rispetto all'attuale testo regolamentare, condivisione con i Comuni ed il Servizio Ambiente;</w:t>
      </w:r>
    </w:p>
    <w:p w:rsidR="007B6AA2" w:rsidRPr="00FE1496" w:rsidRDefault="007B6AA2" w:rsidP="00A107FC">
      <w:pPr>
        <w:numPr>
          <w:ilvl w:val="0"/>
          <w:numId w:val="23"/>
        </w:numPr>
        <w:spacing w:before="60" w:after="0" w:line="240" w:lineRule="auto"/>
        <w:ind w:left="721" w:hanging="437"/>
        <w:jc w:val="both"/>
        <w:rPr>
          <w:rFonts w:cs="Arial"/>
          <w:color w:val="000000"/>
        </w:rPr>
      </w:pPr>
      <w:r w:rsidRPr="00FE1496">
        <w:rPr>
          <w:rFonts w:cs="Arial"/>
          <w:color w:val="000000"/>
        </w:rPr>
        <w:t>elaborazione nuovo testo regolamentare;</w:t>
      </w:r>
    </w:p>
    <w:p w:rsidR="007B6AA2" w:rsidRPr="00FE1496" w:rsidRDefault="007B6AA2" w:rsidP="00A107FC">
      <w:pPr>
        <w:numPr>
          <w:ilvl w:val="0"/>
          <w:numId w:val="23"/>
        </w:numPr>
        <w:spacing w:before="60" w:after="0" w:line="240" w:lineRule="auto"/>
        <w:ind w:left="721" w:hanging="437"/>
        <w:jc w:val="both"/>
        <w:rPr>
          <w:rFonts w:cs="Arial"/>
          <w:color w:val="000000"/>
        </w:rPr>
      </w:pPr>
      <w:r w:rsidRPr="00FE1496">
        <w:rPr>
          <w:rFonts w:cs="Arial"/>
          <w:color w:val="000000"/>
        </w:rPr>
        <w:t>predisposizione atti e avvio iter di approvazione (esame da parte del Comitato esecutivo, della Commissione ambiente e trasmissione ai Comuni per l’approvazione).</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Successivamente dovranno essere messe in atto tutte le attività necessarie per adattare il software in dotazione al nuovo modello tariffario e non da ultimo, dovranno essere effettuate delle simulazioni con le opportune elaborazioni di prova e verifica.</w:t>
      </w: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TEMPI:</w:t>
      </w:r>
    </w:p>
    <w:p w:rsidR="007B6AA2" w:rsidRPr="00FE1496" w:rsidRDefault="007B6AA2" w:rsidP="007B6AA2">
      <w:pPr>
        <w:spacing w:before="100" w:beforeAutospacing="1" w:after="0" w:line="240" w:lineRule="auto"/>
        <w:jc w:val="both"/>
        <w:rPr>
          <w:rFonts w:eastAsia="Times New Roman" w:cs="Times New Roman"/>
          <w:lang w:eastAsia="it-IT"/>
        </w:rPr>
      </w:pPr>
      <w:r w:rsidRPr="00FE1496">
        <w:rPr>
          <w:rFonts w:eastAsia="Times New Roman" w:cs="Times New Roman"/>
          <w:lang w:eastAsia="it-IT"/>
        </w:rPr>
        <w:t>Il termine per il raggiungimento degli obiettivi sopra indicati è da intendersi, ove non diversamente indicato, l’intero arco dell’anno.</w:t>
      </w:r>
    </w:p>
    <w:p w:rsidR="007B6AA2" w:rsidRPr="00FE1496" w:rsidRDefault="007B6AA2" w:rsidP="007B6AA2">
      <w:pPr>
        <w:spacing w:after="0" w:line="240" w:lineRule="auto"/>
        <w:jc w:val="both"/>
        <w:rPr>
          <w:rFonts w:cs="Arial"/>
          <w:color w:val="000000"/>
        </w:rPr>
      </w:pPr>
    </w:p>
    <w:p w:rsidR="007B6AA2" w:rsidRPr="00FE1496" w:rsidRDefault="007B6AA2" w:rsidP="007B6AA2">
      <w:pPr>
        <w:spacing w:before="244" w:after="200" w:line="240" w:lineRule="auto"/>
        <w:jc w:val="both"/>
        <w:textAlignment w:val="baseline"/>
        <w:rPr>
          <w:rFonts w:eastAsia="Times New Roman" w:cs="Times New Roman"/>
          <w:b/>
          <w:bCs/>
          <w:color w:val="000000"/>
          <w:u w:val="single"/>
          <w:lang w:eastAsia="it-IT"/>
        </w:rPr>
      </w:pPr>
      <w:r w:rsidRPr="00FE1496">
        <w:rPr>
          <w:rFonts w:eastAsia="Times New Roman" w:cs="Times New Roman"/>
          <w:b/>
          <w:bCs/>
          <w:color w:val="000000"/>
          <w:u w:val="single"/>
          <w:lang w:eastAsia="it-IT"/>
        </w:rPr>
        <w:t>PERSONALE ASSEGNATO</w:t>
      </w:r>
    </w:p>
    <w:p w:rsidR="007B6AA2" w:rsidRPr="007778A7" w:rsidRDefault="007B6AA2" w:rsidP="007B6AA2">
      <w:pPr>
        <w:spacing w:before="100" w:beforeAutospacing="1" w:after="0" w:line="240" w:lineRule="auto"/>
        <w:jc w:val="both"/>
        <w:rPr>
          <w:rFonts w:eastAsia="Times New Roman" w:cs="Times New Roman"/>
          <w:i/>
          <w:lang w:eastAsia="it-IT"/>
        </w:rPr>
      </w:pPr>
      <w:r w:rsidRPr="00FE1496">
        <w:rPr>
          <w:rFonts w:eastAsia="Times New Roman" w:cs="Times New Roman"/>
          <w:lang w:eastAsia="it-IT"/>
        </w:rPr>
        <w:t xml:space="preserve">1 Collaboratore amministrativo </w:t>
      </w:r>
      <w:r w:rsidR="007778A7">
        <w:rPr>
          <w:rFonts w:eastAsia="Times New Roman" w:cs="Times New Roman"/>
          <w:lang w:eastAsia="it-IT"/>
        </w:rPr>
        <w:t>c</w:t>
      </w:r>
      <w:r w:rsidRPr="00FE1496">
        <w:rPr>
          <w:rFonts w:eastAsia="Times New Roman" w:cs="Times New Roman"/>
          <w:lang w:eastAsia="it-IT"/>
        </w:rPr>
        <w:t>at</w:t>
      </w:r>
      <w:r w:rsidR="007778A7">
        <w:rPr>
          <w:rFonts w:eastAsia="Times New Roman" w:cs="Times New Roman"/>
          <w:lang w:eastAsia="it-IT"/>
        </w:rPr>
        <w:t xml:space="preserve">egoria </w:t>
      </w:r>
      <w:r w:rsidRPr="00FE1496">
        <w:rPr>
          <w:rFonts w:eastAsia="Times New Roman" w:cs="Times New Roman"/>
          <w:lang w:eastAsia="it-IT"/>
        </w:rPr>
        <w:t>C evoluto:</w:t>
      </w:r>
      <w:r w:rsidR="007778A7">
        <w:rPr>
          <w:rFonts w:eastAsia="Times New Roman" w:cs="Times New Roman"/>
          <w:lang w:eastAsia="it-IT"/>
        </w:rPr>
        <w:tab/>
      </w:r>
      <w:r w:rsidRPr="00FE1496">
        <w:rPr>
          <w:rFonts w:eastAsia="Times New Roman" w:cs="Times New Roman"/>
          <w:lang w:eastAsia="it-IT"/>
        </w:rPr>
        <w:tab/>
      </w:r>
      <w:proofErr w:type="spellStart"/>
      <w:r w:rsidR="007778A7">
        <w:rPr>
          <w:rFonts w:eastAsia="Times New Roman" w:cs="Times New Roman"/>
          <w:i/>
          <w:lang w:eastAsia="it-IT"/>
        </w:rPr>
        <w:t>Pontara</w:t>
      </w:r>
      <w:proofErr w:type="spellEnd"/>
      <w:r w:rsidR="007778A7">
        <w:rPr>
          <w:rFonts w:eastAsia="Times New Roman" w:cs="Times New Roman"/>
          <w:i/>
          <w:lang w:eastAsia="it-IT"/>
        </w:rPr>
        <w:t xml:space="preserve"> Ada (36 ore</w:t>
      </w:r>
      <w:r w:rsidRPr="007778A7">
        <w:rPr>
          <w:rFonts w:eastAsia="Times New Roman" w:cs="Times New Roman"/>
          <w:i/>
          <w:lang w:eastAsia="it-IT"/>
        </w:rPr>
        <w:t>)</w:t>
      </w:r>
    </w:p>
    <w:p w:rsidR="007B6AA2" w:rsidRPr="00FE1496" w:rsidRDefault="007B6AA2">
      <w:pPr>
        <w:rPr>
          <w:rFonts w:cs="Times New Roman"/>
        </w:rPr>
      </w:pPr>
      <w:r w:rsidRPr="00FE1496">
        <w:rPr>
          <w:rFonts w:cs="Times New Roman"/>
        </w:rPr>
        <w:br w:type="page"/>
      </w:r>
    </w:p>
    <w:p w:rsidR="007B6AA2" w:rsidRPr="00F917AC" w:rsidRDefault="007B6AA2" w:rsidP="007B6AA2">
      <w:pPr>
        <w:pStyle w:val="Titolo"/>
        <w:pBdr>
          <w:top w:val="single" w:sz="4" w:space="1" w:color="auto"/>
          <w:left w:val="single" w:sz="4" w:space="4" w:color="auto"/>
          <w:bottom w:val="single" w:sz="4" w:space="1" w:color="auto"/>
          <w:right w:val="single" w:sz="4" w:space="4" w:color="auto"/>
        </w:pBdr>
        <w:spacing w:after="0"/>
        <w:rPr>
          <w:rFonts w:asciiTheme="minorHAnsi" w:hAnsiTheme="minorHAnsi"/>
          <w:sz w:val="28"/>
          <w:szCs w:val="28"/>
        </w:rPr>
      </w:pPr>
      <w:r w:rsidRPr="00F917AC">
        <w:rPr>
          <w:rFonts w:asciiTheme="minorHAnsi" w:hAnsiTheme="minorHAnsi"/>
          <w:sz w:val="28"/>
          <w:szCs w:val="28"/>
        </w:rPr>
        <w:lastRenderedPageBreak/>
        <w:t>SERVIZIO TECNICO, LAVORI PUBBLICI, URBANISTICA E C.P.C.</w:t>
      </w:r>
    </w:p>
    <w:p w:rsidR="007B6AA2" w:rsidRPr="00FE1496" w:rsidRDefault="007B6AA2" w:rsidP="007B6AA2">
      <w:pPr>
        <w:pStyle w:val="Titolo"/>
        <w:pBdr>
          <w:top w:val="single" w:sz="4" w:space="1" w:color="auto"/>
          <w:left w:val="single" w:sz="4" w:space="4" w:color="auto"/>
          <w:bottom w:val="single" w:sz="4" w:space="1" w:color="auto"/>
          <w:right w:val="single" w:sz="4" w:space="4" w:color="auto"/>
        </w:pBdr>
        <w:spacing w:after="0"/>
        <w:jc w:val="both"/>
        <w:rPr>
          <w:rFonts w:asciiTheme="minorHAnsi" w:hAnsiTheme="minorHAnsi"/>
          <w:sz w:val="22"/>
          <w:szCs w:val="22"/>
        </w:rPr>
      </w:pPr>
    </w:p>
    <w:p w:rsidR="007B6AA2" w:rsidRPr="00FE1496" w:rsidRDefault="007B6AA2" w:rsidP="007B6AA2">
      <w:pPr>
        <w:pStyle w:val="Corpodeltesto31"/>
        <w:rPr>
          <w:rFonts w:asciiTheme="minorHAnsi" w:hAnsiTheme="minorHAnsi"/>
          <w:sz w:val="22"/>
          <w:szCs w:val="22"/>
          <w:u w:val="single"/>
        </w:rPr>
      </w:pPr>
    </w:p>
    <w:p w:rsidR="007B6AA2" w:rsidRPr="00FE1496" w:rsidRDefault="007B6AA2" w:rsidP="007B6AA2">
      <w:pPr>
        <w:pStyle w:val="Corpodeltesto31"/>
        <w:rPr>
          <w:rFonts w:asciiTheme="minorHAnsi" w:hAnsiTheme="minorHAnsi"/>
          <w:sz w:val="22"/>
          <w:szCs w:val="22"/>
          <w:u w:val="single"/>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Servizio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ing. Alberto De Vecchi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7B6AA2" w:rsidRPr="00FE1496" w:rsidRDefault="007B6AA2" w:rsidP="007B6AA2">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ing. Alberto De Vecchi </w:t>
            </w:r>
          </w:p>
        </w:tc>
      </w:tr>
    </w:tbl>
    <w:p w:rsidR="007B6AA2" w:rsidRPr="00FE1496" w:rsidRDefault="007B6AA2" w:rsidP="007B6AA2">
      <w:pPr>
        <w:pStyle w:val="Corpodeltesto31"/>
        <w:rPr>
          <w:rFonts w:asciiTheme="minorHAnsi" w:hAnsiTheme="minorHAnsi"/>
          <w:sz w:val="22"/>
          <w:szCs w:val="22"/>
          <w:u w:val="single"/>
        </w:rPr>
      </w:pPr>
    </w:p>
    <w:p w:rsidR="007B6AA2" w:rsidRPr="00FE1496" w:rsidRDefault="007B6AA2" w:rsidP="007B6AA2">
      <w:pPr>
        <w:pStyle w:val="Corpodeltesto31"/>
        <w:rPr>
          <w:rFonts w:asciiTheme="minorHAnsi" w:hAnsiTheme="minorHAnsi"/>
          <w:sz w:val="22"/>
          <w:szCs w:val="22"/>
          <w:u w:val="single"/>
        </w:rPr>
      </w:pPr>
    </w:p>
    <w:p w:rsidR="007B6AA2" w:rsidRPr="00F917AC" w:rsidRDefault="00F917AC" w:rsidP="007B6AA2">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jc w:val="center"/>
        <w:rPr>
          <w:rFonts w:cs="Times New Roman"/>
          <w:b/>
          <w:sz w:val="24"/>
          <w:szCs w:val="24"/>
        </w:rPr>
      </w:pPr>
      <w:r>
        <w:rPr>
          <w:rFonts w:cs="Times New Roman"/>
          <w:b/>
          <w:sz w:val="24"/>
          <w:szCs w:val="24"/>
        </w:rPr>
        <w:t>U</w:t>
      </w:r>
      <w:r w:rsidRPr="00F917AC">
        <w:rPr>
          <w:rFonts w:cs="Times New Roman"/>
          <w:b/>
          <w:sz w:val="24"/>
          <w:szCs w:val="24"/>
        </w:rPr>
        <w:t xml:space="preserve">fficio </w:t>
      </w:r>
      <w:r>
        <w:rPr>
          <w:rFonts w:cs="Times New Roman"/>
          <w:b/>
          <w:sz w:val="24"/>
          <w:szCs w:val="24"/>
        </w:rPr>
        <w:t>T</w:t>
      </w:r>
      <w:r w:rsidRPr="00F917AC">
        <w:rPr>
          <w:rFonts w:cs="Times New Roman"/>
          <w:b/>
          <w:sz w:val="24"/>
          <w:szCs w:val="24"/>
        </w:rPr>
        <w:t>ecnico</w:t>
      </w:r>
    </w:p>
    <w:p w:rsidR="007B6AA2" w:rsidRPr="00FE1496" w:rsidRDefault="007B6AA2" w:rsidP="007B6AA2">
      <w:pPr>
        <w:pStyle w:val="Corpodeltesto31"/>
        <w:rPr>
          <w:rFonts w:asciiTheme="minorHAnsi" w:hAnsiTheme="minorHAnsi"/>
          <w:sz w:val="22"/>
          <w:szCs w:val="22"/>
          <w:u w:val="single"/>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01 – Servizi istituzionali, generali e di gestione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05 – Gestione dei beni demaniali e patrimoniali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06 – Ufficio Tecnico    </w:t>
            </w:r>
          </w:p>
        </w:tc>
      </w:tr>
    </w:tbl>
    <w:p w:rsidR="007B6AA2" w:rsidRPr="00FE1496" w:rsidRDefault="007B6AA2" w:rsidP="007B6AA2">
      <w:pPr>
        <w:pStyle w:val="Corpodeltesto31"/>
        <w:rPr>
          <w:rFonts w:asciiTheme="minorHAnsi" w:hAnsiTheme="minorHAnsi"/>
          <w:sz w:val="22"/>
          <w:szCs w:val="22"/>
          <w:u w:val="single"/>
        </w:rPr>
      </w:pPr>
    </w:p>
    <w:p w:rsidR="007B6AA2" w:rsidRPr="00FE1496" w:rsidRDefault="007B6AA2" w:rsidP="007B6AA2">
      <w:pPr>
        <w:pStyle w:val="Corpodeltesto31"/>
        <w:rPr>
          <w:rFonts w:asciiTheme="minorHAnsi" w:hAnsiTheme="minorHAnsi"/>
          <w:sz w:val="22"/>
          <w:szCs w:val="22"/>
          <w:u w:val="single"/>
        </w:rPr>
      </w:pPr>
    </w:p>
    <w:p w:rsidR="007B6AA2" w:rsidRPr="00E24011" w:rsidRDefault="007B6AA2" w:rsidP="007B6AA2">
      <w:pPr>
        <w:widowControl w:val="0"/>
        <w:autoSpaceDE w:val="0"/>
        <w:autoSpaceDN w:val="0"/>
        <w:adjustRightInd w:val="0"/>
        <w:ind w:left="40"/>
        <w:rPr>
          <w:rFonts w:cs="sans-serif"/>
          <w:b/>
          <w:bCs/>
          <w:color w:val="000000"/>
          <w:u w:val="single"/>
        </w:rPr>
      </w:pPr>
      <w:r w:rsidRPr="00E24011">
        <w:rPr>
          <w:rFonts w:cs="sans-serif"/>
          <w:b/>
          <w:bCs/>
          <w:color w:val="000000"/>
          <w:u w:val="single"/>
        </w:rPr>
        <w:t>COMPITI</w:t>
      </w:r>
      <w:r w:rsidRPr="00E24011">
        <w:rPr>
          <w:rFonts w:cs="sans-serif"/>
          <w:b/>
          <w:bCs/>
          <w:color w:val="000000"/>
        </w:rPr>
        <w:t xml:space="preserve">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Al Responsabile del Servizio spetta la direzione del personale addetto all’ufficio tecnico, compresa la ripartizione dei compiti e l’individuazione dei responsabili dei procedimenti.</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Rientrano nei compiti dell’ufficio tecnico tutte le attività che le leggi, lo statuto della Comunità, i regolamenti e gli atti di organizzazione attribuiscono alla competenza del settore tecnico.</w:t>
      </w: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In particolare sono di competenza dell’ufficio tecnico le seguenti attività:</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utilizzo del sistema di gestione del protocollo informatico (</w:t>
      </w:r>
      <w:proofErr w:type="spellStart"/>
      <w:r w:rsidRPr="00FE1496">
        <w:rPr>
          <w:rFonts w:cs="sans-serif"/>
          <w:color w:val="000000"/>
        </w:rPr>
        <w:t>P.I.Tre.</w:t>
      </w:r>
      <w:proofErr w:type="spellEnd"/>
      <w:r w:rsidRPr="00FE1496">
        <w:rPr>
          <w:rFonts w:cs="sans-serif"/>
          <w:color w:val="000000"/>
        </w:rPr>
        <w:t>) per quanto riguarda la gestione della corrispondenza in uscita;</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manutenzione ordinaria e straordinaria degli immobili di proprietà della Comunità;</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 xml:space="preserve">servizio di prevenzione e protezione ai sensi del </w:t>
      </w:r>
      <w:proofErr w:type="spellStart"/>
      <w:r w:rsidRPr="00FE1496">
        <w:rPr>
          <w:rFonts w:cs="sans-serif"/>
          <w:color w:val="000000"/>
        </w:rPr>
        <w:t>D.Lgs.</w:t>
      </w:r>
      <w:proofErr w:type="spellEnd"/>
      <w:r w:rsidRPr="00FE1496">
        <w:rPr>
          <w:rFonts w:cs="sans-serif"/>
          <w:color w:val="000000"/>
        </w:rPr>
        <w:t xml:space="preserve"> 81/2008 degli edifici di proprietà della Comunità;</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delle procedure tecniche delle opere pubbliche della Comunità o assunte in convenzione;</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delle procedure amministrative delle opere pubbliche della Comunità o assunte in convenzione;</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rPr>
      </w:pPr>
      <w:r w:rsidRPr="00FE1496">
        <w:rPr>
          <w:rFonts w:cs="sans-serif"/>
        </w:rPr>
        <w:t>predisposizione pareri in materia di piste da sci e impianti di risalita;</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manutenzione attrezzatura ufficio tecnico;</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vigilanza, pulizie ed utenze varie;</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e manutenzione impiantistica della sede e manutenzione arredi uffici;</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rPr>
      </w:pPr>
      <w:r w:rsidRPr="00FE1496">
        <w:rPr>
          <w:rFonts w:cs="sans-serif"/>
        </w:rPr>
        <w:t>supervisione nella gestione tecnica degli apparati hardware in dotazione degli uffici della Comunità, ancorché non in uso della struttura, ma assegnati ad altri servizi;</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dei contratti di utenza relativi alla telefonia fissa e mobile, con obblighi di monitoraggio e stesura report periodici relativamente alle migliori condizioni di contratto offerte dai diversi gestori nel tempo. Detto anche per le utenze mobili ma unicamente per le dotazioni in esclusivo uso del servizio di riferimento;</w:t>
      </w:r>
    </w:p>
    <w:p w:rsidR="007B6AA2" w:rsidRPr="00FE1496" w:rsidRDefault="007B6AA2" w:rsidP="00A107FC">
      <w:pPr>
        <w:pStyle w:val="Paragrafoelenco"/>
        <w:widowControl w:val="0"/>
        <w:numPr>
          <w:ilvl w:val="0"/>
          <w:numId w:val="24"/>
        </w:numPr>
        <w:autoSpaceDE w:val="0"/>
        <w:autoSpaceDN w:val="0"/>
        <w:adjustRightInd w:val="0"/>
        <w:spacing w:after="0" w:line="240" w:lineRule="auto"/>
        <w:ind w:left="426" w:hanging="357"/>
        <w:contextualSpacing w:val="0"/>
        <w:jc w:val="both"/>
        <w:rPr>
          <w:rFonts w:cs="sans-serif"/>
          <w:color w:val="000000"/>
        </w:rPr>
      </w:pPr>
      <w:r w:rsidRPr="00FE1496">
        <w:rPr>
          <w:rFonts w:cs="sans-serif"/>
          <w:color w:val="000000"/>
        </w:rPr>
        <w:t>gestione degli atti di liquidazione sui contratti di telefonia mobile, previa acquisizione del parere favorevole del responsabile di ogni singolo servizio.</w:t>
      </w:r>
    </w:p>
    <w:p w:rsidR="007778A7" w:rsidRDefault="007778A7" w:rsidP="007B6AA2">
      <w:pPr>
        <w:widowControl w:val="0"/>
        <w:autoSpaceDE w:val="0"/>
        <w:autoSpaceDN w:val="0"/>
        <w:adjustRightInd w:val="0"/>
        <w:jc w:val="both"/>
        <w:rPr>
          <w:rFonts w:cs="sans-serif"/>
          <w:color w:val="000000"/>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Rimangono di competenza del </w:t>
      </w:r>
      <w:r w:rsidRPr="007778A7">
        <w:rPr>
          <w:rFonts w:cs="sans-serif"/>
          <w:b/>
          <w:color w:val="000000"/>
        </w:rPr>
        <w:t>Comitato Esecutivo</w:t>
      </w:r>
      <w:r w:rsidRPr="00FE1496">
        <w:rPr>
          <w:rFonts w:cs="sans-serif"/>
          <w:color w:val="000000"/>
        </w:rPr>
        <w:t xml:space="preserve"> della Comunità:</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indicazioni e provvedimenti di merito sul PTC Piano Territoriale della Comunità;</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lastRenderedPageBreak/>
        <w:t>nomina componenti della Commissione per la pianificazione territoriale e il paesaggio CPC;</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espressione del parere in materia di piste da sci e impianti di risalita in rapporto allo sviluppo turistico nonché ai prevedibili effetti diretti e indiretti sull’economia e sull’assetto territoriale ed ambientale della zona, L.P.7/87;</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convenzionamento per la redazione di interventi pianificatori affidati dai Comuni, per la progettazione di discariche comunali e di opere pubbliche comunali;</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convenzionamento con i Comuni per l’assistenza tecnica;</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approvazione progetti di opere pubbliche in linea tecnica;</w:t>
      </w:r>
    </w:p>
    <w:p w:rsidR="007B6AA2" w:rsidRPr="00FE1496" w:rsidRDefault="007B6AA2" w:rsidP="00A107FC">
      <w:pPr>
        <w:pStyle w:val="Paragrafoelenco"/>
        <w:widowControl w:val="0"/>
        <w:numPr>
          <w:ilvl w:val="0"/>
          <w:numId w:val="25"/>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acquisizione aree per opere pubbliche ed eventuali affitti.</w:t>
      </w:r>
    </w:p>
    <w:p w:rsidR="007B6AA2" w:rsidRPr="00FE1496" w:rsidRDefault="007B6AA2" w:rsidP="007B6AA2">
      <w:pPr>
        <w:widowControl w:val="0"/>
        <w:autoSpaceDE w:val="0"/>
        <w:autoSpaceDN w:val="0"/>
        <w:adjustRightInd w:val="0"/>
        <w:jc w:val="both"/>
        <w:rPr>
          <w:rFonts w:cs="sans-serif"/>
          <w:color w:val="000000"/>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Adotta i provvedimenti di liquidazione relativi agli impegni assunti con deliberazioni del Comitato Esecutivo della Comunità di competenza tecnica o con determinazioni assunte dal Servizio.</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Nelle materie devolute all’ufficio:</w:t>
      </w:r>
    </w:p>
    <w:p w:rsidR="007B6AA2" w:rsidRPr="00FE1496" w:rsidRDefault="007B6AA2" w:rsidP="00A107FC">
      <w:pPr>
        <w:pStyle w:val="Paragrafoelenco"/>
        <w:widowControl w:val="0"/>
        <w:numPr>
          <w:ilvl w:val="0"/>
          <w:numId w:val="26"/>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stipula le convenzioni e i contratti collegati agli atti di gestione affidabili, salvo che il provvedimento deliberativo di approvazione non ne riservi la competenza, per la prevalenza di aspetti politici ed istituzionali, al Presidente;</w:t>
      </w:r>
    </w:p>
    <w:p w:rsidR="007B6AA2" w:rsidRPr="00FE1496" w:rsidRDefault="007B6AA2" w:rsidP="00A107FC">
      <w:pPr>
        <w:pStyle w:val="Paragrafoelenco"/>
        <w:widowControl w:val="0"/>
        <w:numPr>
          <w:ilvl w:val="0"/>
          <w:numId w:val="26"/>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rilascia attestazioni, certificazioni, comunicazioni, diffide, verbali, autenticazioni, legalizzazioni ed ogni altro atto costituente manifestazione di giudizio e di conoscenza;</w:t>
      </w:r>
    </w:p>
    <w:p w:rsidR="007B6AA2" w:rsidRPr="00FE1496" w:rsidRDefault="007B6AA2" w:rsidP="00A107FC">
      <w:pPr>
        <w:pStyle w:val="Paragrafoelenco"/>
        <w:widowControl w:val="0"/>
        <w:numPr>
          <w:ilvl w:val="0"/>
          <w:numId w:val="26"/>
        </w:numPr>
        <w:autoSpaceDE w:val="0"/>
        <w:autoSpaceDN w:val="0"/>
        <w:adjustRightInd w:val="0"/>
        <w:spacing w:after="0" w:line="240" w:lineRule="auto"/>
        <w:ind w:left="714" w:hanging="357"/>
        <w:contextualSpacing w:val="0"/>
        <w:jc w:val="both"/>
        <w:rPr>
          <w:rFonts w:cs="sans-serif"/>
          <w:color w:val="000000"/>
        </w:rPr>
      </w:pPr>
      <w:r w:rsidRPr="00FE1496">
        <w:rPr>
          <w:rFonts w:cs="sans-serif"/>
          <w:color w:val="000000"/>
        </w:rPr>
        <w:t>attribuisce gli incarichi professionali relativi alle materie di spettanza del proprio servizio, nei limiti e secondo i criteri stabiliti dall’art. 21 della L.P. 23/1990;</w:t>
      </w:r>
    </w:p>
    <w:p w:rsidR="007B6AA2" w:rsidRPr="00FE1496" w:rsidRDefault="007B6AA2" w:rsidP="007B6AA2">
      <w:pPr>
        <w:widowControl w:val="0"/>
        <w:autoSpaceDE w:val="0"/>
        <w:autoSpaceDN w:val="0"/>
        <w:adjustRightInd w:val="0"/>
        <w:jc w:val="both"/>
        <w:rPr>
          <w:rFonts w:cs="sans-serif"/>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bCs/>
          <w:color w:val="000000"/>
        </w:rPr>
        <w:t xml:space="preserve">In caso di assenza o impedimento del Responsabile del Servizio Tecnico, è sostituito dal </w:t>
      </w:r>
      <w:r w:rsidR="00E24011">
        <w:rPr>
          <w:rFonts w:cs="sans-serif"/>
          <w:b/>
          <w:bCs/>
          <w:color w:val="000000"/>
        </w:rPr>
        <w:t>Responsabile del Servizio edilizia abitativa, tutela dell’ambiente e del territorio</w:t>
      </w:r>
      <w:r w:rsidRPr="00FE1496">
        <w:rPr>
          <w:rFonts w:cs="sans-serif"/>
          <w:b/>
          <w:bCs/>
          <w:color w:val="000000"/>
        </w:rPr>
        <w:t xml:space="preserve"> </w:t>
      </w:r>
      <w:r w:rsidRPr="00FE1496">
        <w:rPr>
          <w:rFonts w:cs="sans-serif"/>
          <w:b/>
          <w:color w:val="000000"/>
        </w:rPr>
        <w:t xml:space="preserve">ed in mancanza dello stesso, dal </w:t>
      </w:r>
      <w:r w:rsidRPr="00FE1496">
        <w:rPr>
          <w:rFonts w:cs="sans-serif"/>
          <w:b/>
          <w:bCs/>
          <w:color w:val="000000"/>
        </w:rPr>
        <w:t>Segretario della Comunità.</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Predispone le proposte di deliberazione nelle materie di competenza del proprio servizio.</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Adotta ogni atto gestionale relativo ai compiti affidati per il conseguimento degli obiettivi sotto indicati nei limiti dei rispettivi stanziamenti:</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color w:val="000000"/>
        </w:rPr>
      </w:pPr>
      <w:r w:rsidRPr="00FE1496">
        <w:rPr>
          <w:rFonts w:cs="sans-serif"/>
          <w:color w:val="000000"/>
        </w:rPr>
        <w:t>manutenzione della Sede di Malè e di eventuali altri siti e/o spazi dove vi sia diretta gestione e responsabilità da parte della Comunità;</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rPr>
      </w:pPr>
      <w:r w:rsidRPr="00FE1496">
        <w:rPr>
          <w:rFonts w:cs="sans-serif"/>
        </w:rPr>
        <w:t>verifica fisica dell’inventario del patrimonio mobiliare della Comunità in collaborazione con l’ufficio economato;</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color w:val="000000"/>
        </w:rPr>
      </w:pPr>
      <w:r w:rsidRPr="00FE1496">
        <w:rPr>
          <w:rFonts w:cs="sans-serif"/>
          <w:color w:val="000000"/>
        </w:rPr>
        <w:t>acquisizione di forniture e predisposizione degli interventi per la manutenzione ed il funzionamento di: automezzi, apparecchiature e macchine d’ufficio e vari impianti della sede (elettrico, generatore di corrente e gruppo di continuità, fotovoltaico, telefonico, centrale termica, riscaldamento, ascensore, ecc.);</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color w:val="000000"/>
        </w:rPr>
      </w:pPr>
      <w:r w:rsidRPr="00FE1496">
        <w:rPr>
          <w:rFonts w:cs="sans-serif"/>
          <w:color w:val="000000"/>
        </w:rPr>
        <w:t>acquisizione di forniture e gestione delle spese di tutte le utenze (energia elettrica e telefonia) sottoscritte in nome e per conto della Comunità della sede principale e delle sedi distaccate;</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color w:val="000000"/>
        </w:rPr>
      </w:pPr>
      <w:r w:rsidRPr="00FE1496">
        <w:rPr>
          <w:rFonts w:cs="sans-serif"/>
          <w:color w:val="000000"/>
        </w:rPr>
        <w:t>gestione dei servizi di pulizia e vigilanza della sede della Comunità, compresi nuovi appalti e affidamenti;</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rPr>
      </w:pPr>
      <w:r w:rsidRPr="00FE1496">
        <w:rPr>
          <w:rFonts w:cs="sans-serif"/>
        </w:rPr>
        <w:t>collaborazione nella gestione delle polizze assicurative kasko, furto e incendio del patrimonio;</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rPr>
      </w:pPr>
      <w:r w:rsidRPr="00FE1496">
        <w:rPr>
          <w:rFonts w:cs="sans-serif"/>
        </w:rPr>
        <w:t xml:space="preserve">gestione delle polizze assicurative R.C.A. e kasko dei mezzi di proprietà e </w:t>
      </w:r>
      <w:proofErr w:type="spellStart"/>
      <w:r w:rsidRPr="00FE1496">
        <w:rPr>
          <w:rFonts w:cs="sans-serif"/>
        </w:rPr>
        <w:t>all</w:t>
      </w:r>
      <w:proofErr w:type="spellEnd"/>
      <w:r w:rsidRPr="00FE1496">
        <w:rPr>
          <w:rFonts w:cs="sans-serif"/>
        </w:rPr>
        <w:t xml:space="preserve"> </w:t>
      </w:r>
      <w:proofErr w:type="spellStart"/>
      <w:r w:rsidRPr="00FE1496">
        <w:rPr>
          <w:rFonts w:cs="sans-serif"/>
        </w:rPr>
        <w:t>risk–property</w:t>
      </w:r>
      <w:proofErr w:type="spellEnd"/>
      <w:r w:rsidRPr="00FE1496">
        <w:rPr>
          <w:rFonts w:cs="sans-serif"/>
        </w:rPr>
        <w:t xml:space="preserve"> danni ai beni della Comunità;</w:t>
      </w:r>
    </w:p>
    <w:p w:rsidR="007B6AA2" w:rsidRPr="00FE1496" w:rsidRDefault="007B6AA2" w:rsidP="00A107FC">
      <w:pPr>
        <w:pStyle w:val="Paragrafoelenco"/>
        <w:widowControl w:val="0"/>
        <w:numPr>
          <w:ilvl w:val="0"/>
          <w:numId w:val="39"/>
        </w:numPr>
        <w:autoSpaceDE w:val="0"/>
        <w:autoSpaceDN w:val="0"/>
        <w:adjustRightInd w:val="0"/>
        <w:spacing w:after="0" w:line="240" w:lineRule="auto"/>
        <w:ind w:left="426"/>
        <w:jc w:val="both"/>
        <w:rPr>
          <w:rFonts w:cs="sans-serif"/>
          <w:color w:val="000000"/>
        </w:rPr>
      </w:pPr>
      <w:r w:rsidRPr="00FE1496">
        <w:rPr>
          <w:rFonts w:cs="sans-serif"/>
          <w:color w:val="000000"/>
        </w:rPr>
        <w:t>predisposizione delle pratiche per il parere di competenza del Comitato Esecutivo della Comunità relativamente agli impianti di risalita e piste da sci, pareri richiesti dal V.I.A. su progetti specifici, nonché altri eventuali pareri richiesti in merito a piani provinciali e relativi aggiornamenti;</w:t>
      </w:r>
    </w:p>
    <w:p w:rsidR="007B6AA2" w:rsidRPr="00FE1496" w:rsidRDefault="007B6AA2" w:rsidP="007B6AA2">
      <w:pPr>
        <w:widowControl w:val="0"/>
        <w:autoSpaceDE w:val="0"/>
        <w:autoSpaceDN w:val="0"/>
        <w:adjustRightInd w:val="0"/>
        <w:jc w:val="both"/>
        <w:rPr>
          <w:rFonts w:cs="sans-serif"/>
          <w:b/>
          <w:color w:val="000000"/>
          <w:u w:val="single"/>
        </w:rPr>
      </w:pPr>
    </w:p>
    <w:p w:rsidR="00543EB3" w:rsidRDefault="00543EB3" w:rsidP="007B6AA2">
      <w:pPr>
        <w:widowControl w:val="0"/>
        <w:autoSpaceDE w:val="0"/>
        <w:autoSpaceDN w:val="0"/>
        <w:adjustRightInd w:val="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lastRenderedPageBreak/>
        <w:t>Manutenzione straordinaria della sede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L’intervento prevede alcune opere di manutenzione della sede della Comunità della Valle di Sole:</w:t>
      </w:r>
    </w:p>
    <w:p w:rsidR="007B6AA2" w:rsidRPr="00FE1496" w:rsidRDefault="007B6AA2" w:rsidP="00A107FC">
      <w:pPr>
        <w:pStyle w:val="Paragrafoelenco"/>
        <w:widowControl w:val="0"/>
        <w:numPr>
          <w:ilvl w:val="0"/>
          <w:numId w:val="40"/>
        </w:numPr>
        <w:autoSpaceDE w:val="0"/>
        <w:autoSpaceDN w:val="0"/>
        <w:adjustRightInd w:val="0"/>
        <w:spacing w:after="0" w:line="240" w:lineRule="auto"/>
        <w:ind w:left="426"/>
        <w:jc w:val="both"/>
        <w:rPr>
          <w:rFonts w:cs="sans-serif"/>
          <w:color w:val="000000"/>
        </w:rPr>
      </w:pPr>
      <w:r w:rsidRPr="00FE1496">
        <w:rPr>
          <w:rFonts w:cs="sans-serif"/>
          <w:color w:val="000000"/>
        </w:rPr>
        <w:t>completamento della sostituzione serramenti esterni del 1° e 2° piano sul fronte nord-ovest, portone garage e portoncini entrata sportello PAT al piano terra;</w:t>
      </w:r>
    </w:p>
    <w:p w:rsidR="007B6AA2" w:rsidRPr="00FE1496" w:rsidRDefault="007B6AA2" w:rsidP="00A107FC">
      <w:pPr>
        <w:pStyle w:val="Paragrafoelenco"/>
        <w:widowControl w:val="0"/>
        <w:numPr>
          <w:ilvl w:val="0"/>
          <w:numId w:val="40"/>
        </w:numPr>
        <w:autoSpaceDE w:val="0"/>
        <w:autoSpaceDN w:val="0"/>
        <w:adjustRightInd w:val="0"/>
        <w:spacing w:after="0" w:line="240" w:lineRule="auto"/>
        <w:ind w:left="426"/>
        <w:jc w:val="both"/>
        <w:rPr>
          <w:rFonts w:cs="sans-serif"/>
          <w:color w:val="000000"/>
        </w:rPr>
      </w:pPr>
      <w:r w:rsidRPr="00FE1496">
        <w:rPr>
          <w:rFonts w:cs="sans-serif"/>
          <w:color w:val="000000"/>
        </w:rPr>
        <w:t>rifacimento arredo ed impianto luce della sala assemblee;</w:t>
      </w:r>
    </w:p>
    <w:p w:rsidR="007B6AA2" w:rsidRPr="00FE1496" w:rsidRDefault="007B6AA2" w:rsidP="00A107FC">
      <w:pPr>
        <w:pStyle w:val="Paragrafoelenco"/>
        <w:widowControl w:val="0"/>
        <w:numPr>
          <w:ilvl w:val="0"/>
          <w:numId w:val="40"/>
        </w:numPr>
        <w:autoSpaceDE w:val="0"/>
        <w:autoSpaceDN w:val="0"/>
        <w:adjustRightInd w:val="0"/>
        <w:spacing w:after="0" w:line="240" w:lineRule="auto"/>
        <w:ind w:left="426"/>
        <w:jc w:val="both"/>
        <w:rPr>
          <w:rFonts w:cs="sans-serif"/>
          <w:color w:val="000000"/>
        </w:rPr>
      </w:pPr>
      <w:r w:rsidRPr="00FE1496">
        <w:rPr>
          <w:rFonts w:cs="sans-serif"/>
          <w:color w:val="000000"/>
        </w:rPr>
        <w:t>sistemazione area di accesso alla sede con installazione di sistema informativo degli uffici.</w:t>
      </w:r>
    </w:p>
    <w:p w:rsidR="007B6AA2" w:rsidRPr="00FE1496" w:rsidRDefault="007B6AA2" w:rsidP="007778A7">
      <w:pPr>
        <w:widowControl w:val="0"/>
        <w:autoSpaceDE w:val="0"/>
        <w:autoSpaceDN w:val="0"/>
        <w:adjustRightInd w:val="0"/>
        <w:spacing w:after="120"/>
        <w:jc w:val="both"/>
        <w:rPr>
          <w:rFonts w:cs="sans-serif"/>
          <w:b/>
          <w:color w:val="000000"/>
          <w:u w:val="single"/>
        </w:rPr>
      </w:pPr>
    </w:p>
    <w:p w:rsidR="007B6AA2" w:rsidRPr="00FE1496" w:rsidRDefault="007B6AA2" w:rsidP="007B6AA2">
      <w:pPr>
        <w:widowControl w:val="0"/>
        <w:autoSpaceDE w:val="0"/>
        <w:autoSpaceDN w:val="0"/>
        <w:adjustRightInd w:val="0"/>
        <w:jc w:val="both"/>
        <w:rPr>
          <w:rFonts w:cs="sans-serif"/>
          <w:b/>
          <w:bCs/>
          <w:color w:val="000000"/>
        </w:rPr>
      </w:pPr>
      <w:r w:rsidRPr="00FE1496">
        <w:rPr>
          <w:rFonts w:cs="sans-serif"/>
          <w:b/>
          <w:bCs/>
          <w:color w:val="000000"/>
        </w:rPr>
        <w:t>Fondo Unico Territoriale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Con deliberazione n. 32 del 15 marzo 2013 la Giunta della Comunità ha approvato l’ordine di priorità per gli interventi richiesti dai Comuni sul Fondo Unico Territoriale, confermata con delibera della Giunta Provinciale n. 1753 dd. 23/08/2013. L’importo complessivo è a carico del bilancio provinciale per euro 9.671,996,58.</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Ai sensi della delibera della Giunta provinciale n.</w:t>
      </w:r>
      <w:r w:rsidR="007778A7">
        <w:rPr>
          <w:rFonts w:cs="sans-serif"/>
          <w:color w:val="000000"/>
        </w:rPr>
        <w:t xml:space="preserve"> </w:t>
      </w:r>
      <w:r w:rsidRPr="00FE1496">
        <w:rPr>
          <w:rFonts w:cs="sans-serif"/>
          <w:color w:val="000000"/>
        </w:rPr>
        <w:t>1593 del 20 luglio 2012, competono alla Comunità tutte le fasi operative intermedie inerenti l’iter di finanziamento (concessione, monitoraggio termini, autorizzazione varianti, utilizzo eventuali economie di spesa, riprogrammazione degli interventi , proroghe, ecc.).</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rPr>
        <w:t>Attualmente su undici progetti ammessi, otto (Comune di Cavizzana, Caldes, Terzolas, Malè, Croviana, Mezzana, Pellizzano e Peio) sono stati completati, mentre i rimanenti sono in fase di realizzazione o</w:t>
      </w:r>
      <w:r w:rsidRPr="00FE1496">
        <w:rPr>
          <w:rFonts w:cs="sans-serif"/>
          <w:color w:val="000000"/>
        </w:rPr>
        <w:t xml:space="preserve"> completamento entro l’anno 2019.</w:t>
      </w:r>
    </w:p>
    <w:p w:rsidR="007B6AA2" w:rsidRDefault="007B6AA2" w:rsidP="0087613E">
      <w:pPr>
        <w:widowControl w:val="0"/>
        <w:autoSpaceDE w:val="0"/>
        <w:autoSpaceDN w:val="0"/>
        <w:adjustRightInd w:val="0"/>
        <w:jc w:val="both"/>
        <w:rPr>
          <w:rFonts w:cs="sans-serif"/>
          <w:color w:val="000000"/>
        </w:rPr>
      </w:pPr>
      <w:r w:rsidRPr="00FE1496">
        <w:rPr>
          <w:rFonts w:cs="sans-serif"/>
          <w:color w:val="000000"/>
        </w:rPr>
        <w:t>La Comunità garantisce il monitoraggio delle scadenze, l’istruttoria della documentazione di rendicontazione e cura i rapporti con il Servizio Autonomie locali della Provincia.</w:t>
      </w:r>
    </w:p>
    <w:p w:rsidR="0087613E" w:rsidRPr="00FE1496" w:rsidRDefault="0087613E" w:rsidP="007778A7">
      <w:pPr>
        <w:widowControl w:val="0"/>
        <w:autoSpaceDE w:val="0"/>
        <w:autoSpaceDN w:val="0"/>
        <w:adjustRightInd w:val="0"/>
        <w:spacing w:after="120"/>
        <w:jc w:val="both"/>
        <w:rPr>
          <w:rFonts w:cs="sans-serif"/>
          <w:color w:val="000000"/>
        </w:rPr>
      </w:pPr>
    </w:p>
    <w:p w:rsidR="007B6AA2" w:rsidRPr="00FE1496" w:rsidRDefault="007B6AA2" w:rsidP="0087613E">
      <w:pPr>
        <w:widowControl w:val="0"/>
        <w:autoSpaceDE w:val="0"/>
        <w:autoSpaceDN w:val="0"/>
        <w:adjustRightInd w:val="0"/>
        <w:jc w:val="both"/>
        <w:rPr>
          <w:rFonts w:cs="sans-serif"/>
          <w:b/>
          <w:bCs/>
          <w:color w:val="000000"/>
        </w:rPr>
      </w:pPr>
      <w:r w:rsidRPr="00FE1496">
        <w:rPr>
          <w:rFonts w:cs="sans-serif"/>
          <w:b/>
          <w:bCs/>
          <w:color w:val="000000"/>
        </w:rPr>
        <w:t>Fondo Strategico Territoriale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Con Deliberazione n. 1234 del 22 luglio 2016 la Giunta Provinciale ha stabilito il riparto tra le Comunità della quota derivante dal bilancio provinciale e stabilito le modalità di utilizzo del Fondo Strategico Territoriale. L’allegato n. 1 alla stessa Delibera stabilisce criteri e modalità di utilizzo dello stesso Fondo Strategico Territoriale, individuando:</w:t>
      </w:r>
    </w:p>
    <w:p w:rsidR="007B6AA2" w:rsidRPr="00FE1496" w:rsidRDefault="007B6AA2" w:rsidP="00A107FC">
      <w:pPr>
        <w:pStyle w:val="Paragrafoelenco"/>
        <w:widowControl w:val="0"/>
        <w:numPr>
          <w:ilvl w:val="0"/>
          <w:numId w:val="38"/>
        </w:numPr>
        <w:autoSpaceDE w:val="0"/>
        <w:autoSpaceDN w:val="0"/>
        <w:adjustRightInd w:val="0"/>
        <w:spacing w:after="0" w:line="240" w:lineRule="auto"/>
        <w:ind w:left="426"/>
        <w:jc w:val="both"/>
        <w:rPr>
          <w:rFonts w:cs="sans-serif"/>
          <w:color w:val="000000"/>
        </w:rPr>
      </w:pPr>
      <w:r w:rsidRPr="00FE1496">
        <w:rPr>
          <w:rFonts w:cs="sans-serif"/>
          <w:color w:val="000000"/>
        </w:rPr>
        <w:t>al punto 2a) la prima classe di azioni denominata “Adeguamento della qualità/quantità dei servizi”;</w:t>
      </w:r>
    </w:p>
    <w:p w:rsidR="007B6AA2" w:rsidRPr="00FE1496" w:rsidRDefault="007B6AA2" w:rsidP="00A107FC">
      <w:pPr>
        <w:pStyle w:val="Paragrafoelenco"/>
        <w:widowControl w:val="0"/>
        <w:numPr>
          <w:ilvl w:val="0"/>
          <w:numId w:val="38"/>
        </w:numPr>
        <w:autoSpaceDE w:val="0"/>
        <w:autoSpaceDN w:val="0"/>
        <w:adjustRightInd w:val="0"/>
        <w:spacing w:after="0" w:line="240" w:lineRule="auto"/>
        <w:ind w:left="426"/>
        <w:jc w:val="both"/>
        <w:rPr>
          <w:rFonts w:cs="sans-serif"/>
          <w:color w:val="000000"/>
        </w:rPr>
      </w:pPr>
      <w:r w:rsidRPr="00FE1496">
        <w:rPr>
          <w:rFonts w:cs="sans-serif"/>
          <w:color w:val="000000"/>
        </w:rPr>
        <w:t>al punto 2b) la seconda classe di azioni denominata: “Progetti di Sviluppo locale”: a tali azioni sono finalizzate principalmente le risorse attribuite dalla Provincia pari ad € 3.014.162,34 + € 323.626,16 (50% risorse derivanti dalla decadenza di opere relativa al F.U.T.) per un totale di € 3.337.789,10.</w:t>
      </w:r>
    </w:p>
    <w:p w:rsidR="007B6AA2" w:rsidRPr="00FE1496" w:rsidRDefault="007B6AA2" w:rsidP="007B6AA2">
      <w:pPr>
        <w:widowControl w:val="0"/>
        <w:autoSpaceDE w:val="0"/>
        <w:autoSpaceDN w:val="0"/>
        <w:adjustRightInd w:val="0"/>
        <w:jc w:val="both"/>
        <w:rPr>
          <w:rFonts w:cs="sans-serif"/>
          <w:color w:val="000000"/>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I Comuni nella seduta di data 13 ottobre 2016 hanno disposto all’unanimità dei presenti, di far confluire le risorse comunali di cui al punto 2a) dell’allegato n. 1 alla deliberazione della Giunta Provinciale n. 1234 del 20 luglio 2016, nel fondo strategico territoriale, punto 2b) – seconda classe di azioni – della stessa deliberazione. I medesimi Comuni hanno sottoscritto un “Atto d’Intesa che conferma tale scelta.</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Il Fondo Strategico Territoriale è costituito pertanto unicamente dalla quota di cui al punto 2b) –seconda classe d’azione - che ammonta complessivamente € 5.002.521,48 (di cui € 3.337.789,10 fondi P.A.T. e € 1.664.732,38 fondi Comuni).</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Per la seconda classe di azioni, relativa ai “Progetti di Sviluppo Locale”, il Presidente della Comunità avvalendosi del supporto del Servizio Autonomie Locali della Provincia e sulla base di uno schema di analisi proposto, ha concluso il tavolo tecnico di percorso partenariale fra i soggetti istituzionali aperto alle parti </w:t>
      </w:r>
      <w:r w:rsidRPr="00FE1496">
        <w:rPr>
          <w:rFonts w:cs="sans-serif"/>
          <w:color w:val="000000"/>
        </w:rPr>
        <w:lastRenderedPageBreak/>
        <w:t xml:space="preserve">portatrici di interessi o di conoscenze rilevanti sui temi della programmazione; nel 2017 si è concluso, sottoscritto e pubblicato il relativo Accordo di Programma.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La Provincia Autonoma di Trento con deliberazione di Giunta n. 763 dd. 09/05/2018 ha disposto risorse integrative per € 1.300.000,00 destinate al fondo strategico della Comunità della Valle di Sole. Il Fondo Strategico Territoriale è pertanto costituito dalla quota di € 1.664.732,38 fondi Comuni e di € 4.637.789,10 fondi P.A.T; complessivamente di  € 6.302.521,48.</w:t>
      </w:r>
    </w:p>
    <w:p w:rsidR="007B6AA2" w:rsidRDefault="007B6AA2" w:rsidP="007B6AA2">
      <w:pPr>
        <w:widowControl w:val="0"/>
        <w:autoSpaceDE w:val="0"/>
        <w:autoSpaceDN w:val="0"/>
        <w:adjustRightInd w:val="0"/>
        <w:jc w:val="both"/>
        <w:rPr>
          <w:rFonts w:cs="sans-serif"/>
          <w:color w:val="000000"/>
        </w:rPr>
      </w:pPr>
      <w:r w:rsidRPr="00FE1496">
        <w:rPr>
          <w:rFonts w:cs="sans-serif"/>
          <w:color w:val="000000"/>
        </w:rPr>
        <w:t>Con deliberazione  n. 69 dd. 26/06/2018 il Comitato Esecutivo ha approvato lo schema dell’Atto d’intesa relativo alle risorse integrative concesse dalla Provincia Autonoma di Trento con la sopra citata delibera di giunta; tale atto è in corso di sottoscrizione da parte dei soggetti coinvolti.</w:t>
      </w:r>
    </w:p>
    <w:p w:rsidR="00543EB3" w:rsidRDefault="00543EB3" w:rsidP="007778A7">
      <w:pPr>
        <w:widowControl w:val="0"/>
        <w:autoSpaceDE w:val="0"/>
        <w:autoSpaceDN w:val="0"/>
        <w:adjustRightInd w:val="0"/>
        <w:spacing w:after="120"/>
        <w:jc w:val="both"/>
        <w:rPr>
          <w:rFonts w:cs="sans-serif"/>
          <w:b/>
          <w:bCs/>
          <w:color w:val="000000"/>
        </w:rPr>
      </w:pPr>
    </w:p>
    <w:p w:rsidR="007B6AA2" w:rsidRPr="00B45A29" w:rsidRDefault="0087613E" w:rsidP="007B6AA2">
      <w:pPr>
        <w:widowControl w:val="0"/>
        <w:autoSpaceDE w:val="0"/>
        <w:autoSpaceDN w:val="0"/>
        <w:adjustRightInd w:val="0"/>
        <w:jc w:val="both"/>
        <w:rPr>
          <w:rFonts w:cs="sans-serif"/>
          <w:b/>
          <w:bCs/>
          <w:color w:val="000000"/>
        </w:rPr>
      </w:pPr>
      <w:r w:rsidRPr="00B45A29">
        <w:rPr>
          <w:rFonts w:cs="sans-serif"/>
          <w:b/>
          <w:bCs/>
          <w:color w:val="000000"/>
        </w:rPr>
        <w:t xml:space="preserve">Attività di prevenzione e sicurezza </w:t>
      </w:r>
      <w:proofErr w:type="spellStart"/>
      <w:r w:rsidRPr="00B45A29">
        <w:rPr>
          <w:rFonts w:cs="sans-serif"/>
          <w:b/>
          <w:bCs/>
          <w:color w:val="000000"/>
        </w:rPr>
        <w:t>D.Lgs.</w:t>
      </w:r>
      <w:proofErr w:type="spellEnd"/>
      <w:r w:rsidRPr="00B45A29">
        <w:rPr>
          <w:rFonts w:cs="sans-serif"/>
          <w:b/>
          <w:bCs/>
          <w:color w:val="000000"/>
        </w:rPr>
        <w:t xml:space="preserve"> 81/2008 </w:t>
      </w: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03 – Ordine pubblico e sicurezza</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02 – Sistema integrato di sicurezza urbana</w:t>
            </w:r>
          </w:p>
        </w:tc>
      </w:tr>
    </w:tbl>
    <w:p w:rsidR="007B6AA2" w:rsidRPr="00FE1496" w:rsidRDefault="007B6AA2" w:rsidP="007B6AA2">
      <w:pPr>
        <w:widowControl w:val="0"/>
        <w:autoSpaceDE w:val="0"/>
        <w:autoSpaceDN w:val="0"/>
        <w:adjustRightInd w:val="0"/>
        <w:jc w:val="both"/>
        <w:rPr>
          <w:rFonts w:cs="sans-serif"/>
          <w:b/>
          <w:color w:val="000000"/>
          <w:u w:val="single"/>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In materia di Prevenzione e Protezione l’ufficio coordina ed attua, per quanto di competenza, gli aspetti tecnici della sede della Comunità in materia di sicurezza coadiuvando il Responsabile designato negli adempimenti previsti dalla vigente legislazione in materia:</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programmazione ed attuazione delle misure preventive e protettive personale Uff. Tecnico</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organizzazione e pianificazione di una simulazione di evacuazione del personale dalla sede;</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comunicazioni ed istruzioni al personale dell’ufficio Tecnico sui miglioramenti in fatto di sicurezza ed igiene sul posto di lavoro;</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gestione mezzi di prevenzione ed estinzione incendi;</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tenuta del registro prevenzione incendi.</w:t>
      </w:r>
    </w:p>
    <w:p w:rsidR="007B6AA2" w:rsidRPr="00FE1496" w:rsidRDefault="007B6AA2" w:rsidP="00A107FC">
      <w:pPr>
        <w:pStyle w:val="Paragrafoelenco"/>
        <w:widowControl w:val="0"/>
        <w:numPr>
          <w:ilvl w:val="0"/>
          <w:numId w:val="27"/>
        </w:numPr>
        <w:autoSpaceDE w:val="0"/>
        <w:autoSpaceDN w:val="0"/>
        <w:adjustRightInd w:val="0"/>
        <w:spacing w:after="0" w:line="240" w:lineRule="auto"/>
        <w:jc w:val="both"/>
        <w:rPr>
          <w:rFonts w:cs="sans-serif"/>
          <w:color w:val="000000"/>
        </w:rPr>
      </w:pPr>
      <w:r w:rsidRPr="00FE1496">
        <w:rPr>
          <w:rFonts w:cs="sans-serif"/>
          <w:color w:val="000000"/>
        </w:rPr>
        <w:t>collabora inoltre con il medico competente.</w:t>
      </w:r>
    </w:p>
    <w:p w:rsidR="007778A7" w:rsidRDefault="007778A7" w:rsidP="007B6AA2">
      <w:pPr>
        <w:widowControl w:val="0"/>
        <w:autoSpaceDE w:val="0"/>
        <w:autoSpaceDN w:val="0"/>
        <w:adjustRightInd w:val="0"/>
        <w:jc w:val="both"/>
        <w:rPr>
          <w:rFonts w:cs="sans-serif"/>
          <w:b/>
          <w:color w:val="000000"/>
        </w:rPr>
      </w:pPr>
    </w:p>
    <w:p w:rsidR="007B6AA2" w:rsidRPr="00FE1496" w:rsidRDefault="007778A7" w:rsidP="007B6AA2">
      <w:pPr>
        <w:widowControl w:val="0"/>
        <w:autoSpaceDE w:val="0"/>
        <w:autoSpaceDN w:val="0"/>
        <w:adjustRightInd w:val="0"/>
        <w:jc w:val="both"/>
        <w:rPr>
          <w:rFonts w:cs="sans-serif"/>
          <w:b/>
          <w:color w:val="000000"/>
        </w:rPr>
      </w:pPr>
      <w:r>
        <w:rPr>
          <w:rFonts w:cs="sans-serif"/>
          <w:b/>
          <w:color w:val="000000"/>
        </w:rPr>
        <w:t>R</w:t>
      </w:r>
      <w:r w:rsidR="007B6AA2" w:rsidRPr="00FE1496">
        <w:rPr>
          <w:rFonts w:cs="sans-serif"/>
          <w:b/>
          <w:color w:val="000000"/>
        </w:rPr>
        <w:t>ecupero Paesaggistico Ambientale</w:t>
      </w: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09 – Sviluppo sostenibile e tutele del territorio e dell’ambiente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02 – Tutela, valorizzazione e recupero ambientale </w:t>
            </w:r>
          </w:p>
        </w:tc>
      </w:tr>
    </w:tbl>
    <w:p w:rsidR="007B6AA2" w:rsidRPr="00FE1496" w:rsidRDefault="007B6AA2" w:rsidP="007B6AA2">
      <w:pPr>
        <w:widowControl w:val="0"/>
        <w:autoSpaceDE w:val="0"/>
        <w:autoSpaceDN w:val="0"/>
        <w:adjustRightInd w:val="0"/>
        <w:jc w:val="both"/>
        <w:rPr>
          <w:rFonts w:cs="sans-serif"/>
          <w:color w:val="000000"/>
        </w:rPr>
      </w:pPr>
    </w:p>
    <w:p w:rsidR="007778A7" w:rsidRDefault="007B6AA2" w:rsidP="007778A7">
      <w:pPr>
        <w:widowControl w:val="0"/>
        <w:autoSpaceDE w:val="0"/>
        <w:autoSpaceDN w:val="0"/>
        <w:adjustRightInd w:val="0"/>
        <w:spacing w:after="120"/>
        <w:jc w:val="both"/>
        <w:rPr>
          <w:rFonts w:cs="sans-serif"/>
          <w:color w:val="000000"/>
        </w:rPr>
      </w:pPr>
      <w:r w:rsidRPr="00FE1496">
        <w:rPr>
          <w:rFonts w:cs="sans-serif"/>
          <w:color w:val="000000"/>
        </w:rPr>
        <w:t>Predispone il progetto di ripristino recupero paesaggistico ambientale in accordo con i Comuni della Valle di Sole, procedendo poi ad avviare l’iter per l’esperimento del  confronto concorrenziale per l’affidamento ad un soggetto idoneo per la realizzazione del progetto</w:t>
      </w:r>
      <w:r w:rsidR="007778A7">
        <w:rPr>
          <w:rFonts w:cs="sans-serif"/>
          <w:color w:val="000000"/>
        </w:rPr>
        <w:t>.</w:t>
      </w:r>
    </w:p>
    <w:p w:rsidR="007778A7" w:rsidRDefault="007778A7" w:rsidP="007778A7">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eastAsia="Calibri"/>
          <w:b/>
        </w:rPr>
      </w:pPr>
      <w:r w:rsidRPr="00FE1496">
        <w:rPr>
          <w:rFonts w:cs="sans-serif"/>
          <w:b/>
          <w:color w:val="000000"/>
        </w:rPr>
        <w:t xml:space="preserve">Gestione PAES - </w:t>
      </w:r>
      <w:r w:rsidRPr="00FE1496">
        <w:rPr>
          <w:rFonts w:eastAsia="Calibri"/>
          <w:b/>
        </w:rPr>
        <w:t>Progetto “Piano di Azione per l'Energia Sostenibile</w:t>
      </w: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17 – Energia e diversificazione delle fonti energetiche </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01 – Fonti energetiche</w:t>
            </w:r>
          </w:p>
        </w:tc>
      </w:tr>
    </w:tbl>
    <w:p w:rsidR="007B6AA2" w:rsidRPr="00FE1496" w:rsidRDefault="007B6AA2" w:rsidP="007B6AA2">
      <w:pPr>
        <w:widowControl w:val="0"/>
        <w:autoSpaceDE w:val="0"/>
        <w:autoSpaceDN w:val="0"/>
        <w:adjustRightInd w:val="0"/>
        <w:jc w:val="both"/>
        <w:rPr>
          <w:rFonts w:cs="sans-serif"/>
          <w:b/>
          <w:color w:val="000000"/>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La comunità della Valle di Sole come ente capofila e sulla scorta di apposita convenzione sottoscritta e approvata dai Comuni di Cavizzana, Caldes, Terzolas, Rabbi, Croviana, Monclassico, Commezzadura, Mezzana, Peio, ha provveduto ad assegnare incarico professionale per lo studio delle problematiche </w:t>
      </w:r>
      <w:r w:rsidRPr="00FE1496">
        <w:rPr>
          <w:rFonts w:cs="sans-serif"/>
          <w:color w:val="000000"/>
        </w:rPr>
        <w:lastRenderedPageBreak/>
        <w:t xml:space="preserve">energetiche dei Comuni aderenti e per la redazione del documento PAES.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Tutti i consigli comunali hanno deliberato l’adesione al Patto dei Sindaci e i rispettivi Sindaci hanno sottoscritto il formulario di adesione.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Nel corso dell’anno 2015 il Comune di Monclassico, inizialmente aderente al progetto PAES, a seguito di referendum si è fuso con il Comune di Dimaro (comune non interessato al progetto) creando il nuovo Comune di Dimaro Folgarida.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Con questa operazione l’ambito territoriale del PAES già redatto, veniva sostanzialmente modificato, rendendo necessario un adeguamento del documento in aderenza alla nuova conformazione territoriale.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Per tale ragione, dopo aver preso contatto anche con JRC presso il Patto dei Sindaci, è in corso di predisposizione l’incarico per l’aggiornamento del documento PAES in conformità alla nuova consistenza territoriale.</w:t>
      </w:r>
    </w:p>
    <w:p w:rsidR="007B6AA2" w:rsidRDefault="007B6AA2" w:rsidP="007B6AA2">
      <w:pPr>
        <w:widowControl w:val="0"/>
        <w:autoSpaceDE w:val="0"/>
        <w:autoSpaceDN w:val="0"/>
        <w:adjustRightInd w:val="0"/>
        <w:jc w:val="both"/>
        <w:rPr>
          <w:rFonts w:cs="sans-serif"/>
          <w:bCs/>
          <w:color w:val="000000"/>
        </w:rPr>
      </w:pPr>
      <w:r w:rsidRPr="00FE1496">
        <w:rPr>
          <w:rFonts w:cs="sans-serif"/>
          <w:color w:val="000000"/>
        </w:rPr>
        <w:t xml:space="preserve">Ultimazione dell’iter amministrativo relativo all’approvazione del P.A.E.S. (la Comunità di Valle è ente capofila del progetto assieme ai comuni di Cavizzana, Caldes, Terzolas, Rabbi, Croviana, Commezzadura, Mezzana, Peio) al fine di procedere a predisporre la documentazione per la rendicontazione finale alla P.A.T. la cui scadenza è prevista per il </w:t>
      </w:r>
      <w:r w:rsidRPr="00FE1496">
        <w:rPr>
          <w:rFonts w:cs="sans-serif"/>
          <w:bCs/>
          <w:color w:val="000000"/>
        </w:rPr>
        <w:t>31/12/2019.</w:t>
      </w:r>
    </w:p>
    <w:p w:rsidR="0087613E" w:rsidRDefault="0087613E" w:rsidP="007B6AA2">
      <w:pPr>
        <w:widowControl w:val="0"/>
        <w:autoSpaceDE w:val="0"/>
        <w:autoSpaceDN w:val="0"/>
        <w:adjustRightInd w:val="0"/>
        <w:jc w:val="both"/>
        <w:rPr>
          <w:rFonts w:cs="sans-serif"/>
          <w:bCs/>
          <w:color w:val="000000"/>
          <w:u w:val="single"/>
        </w:rPr>
      </w:pPr>
    </w:p>
    <w:p w:rsidR="00543EB3" w:rsidRPr="00FE1496" w:rsidRDefault="00543EB3" w:rsidP="007B6AA2">
      <w:pPr>
        <w:widowControl w:val="0"/>
        <w:autoSpaceDE w:val="0"/>
        <w:autoSpaceDN w:val="0"/>
        <w:adjustRightInd w:val="0"/>
        <w:jc w:val="both"/>
        <w:rPr>
          <w:rFonts w:cs="sans-serif"/>
          <w:bCs/>
          <w:color w:val="000000"/>
          <w:u w:val="single"/>
        </w:rPr>
      </w:pPr>
    </w:p>
    <w:p w:rsidR="0087613E" w:rsidRPr="00F917AC" w:rsidRDefault="0087613E" w:rsidP="0087613E">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jc w:val="center"/>
        <w:rPr>
          <w:rFonts w:cs="Times New Roman"/>
          <w:b/>
          <w:sz w:val="24"/>
          <w:szCs w:val="24"/>
        </w:rPr>
      </w:pPr>
      <w:r>
        <w:rPr>
          <w:rFonts w:cs="Times New Roman"/>
          <w:b/>
          <w:sz w:val="24"/>
          <w:szCs w:val="24"/>
        </w:rPr>
        <w:t>U</w:t>
      </w:r>
      <w:r w:rsidRPr="00F917AC">
        <w:rPr>
          <w:rFonts w:cs="Times New Roman"/>
          <w:b/>
          <w:sz w:val="24"/>
          <w:szCs w:val="24"/>
        </w:rPr>
        <w:t xml:space="preserve">fficio </w:t>
      </w:r>
      <w:r>
        <w:rPr>
          <w:rFonts w:cs="Times New Roman"/>
          <w:b/>
          <w:sz w:val="24"/>
          <w:szCs w:val="24"/>
        </w:rPr>
        <w:t>Lavori Pubblici</w:t>
      </w:r>
    </w:p>
    <w:p w:rsidR="007B6AA2" w:rsidRPr="00FE1496" w:rsidRDefault="007B6AA2" w:rsidP="00A107FC">
      <w:pPr>
        <w:widowControl w:val="0"/>
        <w:autoSpaceDE w:val="0"/>
        <w:autoSpaceDN w:val="0"/>
        <w:adjustRightInd w:val="0"/>
        <w:spacing w:after="120" w:line="240" w:lineRule="auto"/>
        <w:jc w:val="both"/>
        <w:rPr>
          <w:rFonts w:cs="sans-serif"/>
          <w:b/>
          <w:bCs/>
          <w:color w:val="000000"/>
          <w:u w:val="single"/>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6851"/>
      </w:tblGrid>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10 – Trasporti e diritto alla mobilità</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hemeFill="background1"/>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hemeFill="background1" w:themeFillShade="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05 – Viabilità e infrastrutture stradali</w:t>
            </w:r>
          </w:p>
        </w:tc>
      </w:tr>
    </w:tbl>
    <w:p w:rsidR="007B6AA2" w:rsidRPr="00FE1496" w:rsidRDefault="007B6AA2" w:rsidP="007B6AA2">
      <w:pPr>
        <w:widowControl w:val="0"/>
        <w:autoSpaceDE w:val="0"/>
        <w:autoSpaceDN w:val="0"/>
        <w:adjustRightInd w:val="0"/>
        <w:jc w:val="both"/>
        <w:rPr>
          <w:rFonts w:cs="sans-serif"/>
          <w:b/>
          <w:bCs/>
          <w:color w:val="000000"/>
          <w:u w:val="single"/>
        </w:rPr>
      </w:pPr>
    </w:p>
    <w:p w:rsidR="007B6AA2" w:rsidRPr="0087613E" w:rsidRDefault="007B6AA2" w:rsidP="007B6AA2">
      <w:pPr>
        <w:widowControl w:val="0"/>
        <w:autoSpaceDE w:val="0"/>
        <w:autoSpaceDN w:val="0"/>
        <w:adjustRightInd w:val="0"/>
        <w:jc w:val="both"/>
        <w:rPr>
          <w:rFonts w:cs="sans-serif"/>
          <w:b/>
          <w:color w:val="000000"/>
          <w:u w:val="single"/>
        </w:rPr>
      </w:pPr>
      <w:r w:rsidRPr="0087613E">
        <w:rPr>
          <w:rFonts w:cs="sans-serif"/>
          <w:b/>
          <w:bCs/>
          <w:color w:val="000000"/>
          <w:u w:val="single"/>
        </w:rPr>
        <w:t>COMPITI :</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È responsabile, dal punto di vista amministrativo e tecnico , delle procedure di appalto nei casi esclusi dalla competenza dei responsabili di altri servizi.</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In materia di lavori pubblici, sulla base delle indicazioni contenute nel programma delle opere pubbliche, avvalendosi del supporto del Segretario Generale il Responsabile dell’Ufficio Tecnico è responsabile amministrativo e tecnico di tutti i lavori pubblici della Comunità di Valle e nel limite delle proprie responsabilità cura e segue la gestione e l’andamento dei lavori dal bando fino all’aggiudicazione assumendo tutti gli atti previsti dalla vigente normativa. </w:t>
      </w: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Compete, altresì, al Responsabile dell’Ufficio Tecnico :</w:t>
      </w:r>
    </w:p>
    <w:p w:rsidR="007B6AA2" w:rsidRPr="00FE1496" w:rsidRDefault="007B6AA2" w:rsidP="00A107FC">
      <w:pPr>
        <w:pStyle w:val="Paragrafoelenco"/>
        <w:widowControl w:val="0"/>
        <w:numPr>
          <w:ilvl w:val="0"/>
          <w:numId w:val="34"/>
        </w:numPr>
        <w:autoSpaceDE w:val="0"/>
        <w:autoSpaceDN w:val="0"/>
        <w:adjustRightInd w:val="0"/>
        <w:spacing w:after="0" w:line="240" w:lineRule="auto"/>
        <w:ind w:left="425" w:hanging="357"/>
        <w:jc w:val="both"/>
        <w:rPr>
          <w:rFonts w:cs="sans-serif"/>
          <w:color w:val="000000"/>
        </w:rPr>
      </w:pPr>
      <w:r w:rsidRPr="00FE1496">
        <w:rPr>
          <w:rFonts w:cs="sans-serif"/>
          <w:color w:val="000000"/>
        </w:rPr>
        <w:t>assumere gli atti di liquidazione di tutti gli incarichi tecnici affidati ed eventuale adeguamento dei compensi qualora questo sia già stabilito in convenzione con il professionista o preventivamente dal Comitato esecutivo della Comunità;</w:t>
      </w:r>
    </w:p>
    <w:p w:rsidR="007B6AA2" w:rsidRPr="00FE1496" w:rsidRDefault="007B6AA2" w:rsidP="00A107FC">
      <w:pPr>
        <w:pStyle w:val="Paragrafoelenco"/>
        <w:widowControl w:val="0"/>
        <w:numPr>
          <w:ilvl w:val="0"/>
          <w:numId w:val="34"/>
        </w:numPr>
        <w:autoSpaceDE w:val="0"/>
        <w:autoSpaceDN w:val="0"/>
        <w:adjustRightInd w:val="0"/>
        <w:spacing w:after="0" w:line="240" w:lineRule="auto"/>
        <w:ind w:left="426"/>
        <w:jc w:val="both"/>
        <w:rPr>
          <w:rFonts w:cs="sans-serif"/>
          <w:color w:val="000000"/>
        </w:rPr>
      </w:pPr>
      <w:r w:rsidRPr="00FE1496">
        <w:rPr>
          <w:rFonts w:cs="sans-serif"/>
          <w:color w:val="000000"/>
        </w:rPr>
        <w:t>adottare la determinazione a contrarre e ogni atto relativo alla procedura di gara (sottoscrizione bandi di gara, delle lettere invito), fa parte delle commissioni di gara e stipula i contratti qualora non sia richiesta la forma pubblico amministrativa, nel qual caso gli stessi saranno rogati dal Segretario generale il quale pres</w:t>
      </w:r>
      <w:r w:rsidR="007778A7">
        <w:rPr>
          <w:rFonts w:cs="sans-serif"/>
          <w:color w:val="000000"/>
        </w:rPr>
        <w:t>iede le commissioni di gara;</w:t>
      </w:r>
    </w:p>
    <w:p w:rsidR="007B6AA2" w:rsidRPr="00FE1496" w:rsidRDefault="007B6AA2" w:rsidP="00A107FC">
      <w:pPr>
        <w:pStyle w:val="Paragrafoelenco"/>
        <w:widowControl w:val="0"/>
        <w:numPr>
          <w:ilvl w:val="0"/>
          <w:numId w:val="34"/>
        </w:numPr>
        <w:autoSpaceDE w:val="0"/>
        <w:autoSpaceDN w:val="0"/>
        <w:adjustRightInd w:val="0"/>
        <w:spacing w:after="0" w:line="240" w:lineRule="auto"/>
        <w:ind w:left="426"/>
        <w:jc w:val="both"/>
        <w:rPr>
          <w:rFonts w:cs="sans-serif"/>
          <w:color w:val="000000"/>
        </w:rPr>
      </w:pPr>
      <w:r w:rsidRPr="00FE1496">
        <w:rPr>
          <w:rFonts w:cs="sans-serif"/>
          <w:color w:val="000000"/>
        </w:rPr>
        <w:t>adottare la determinazione di avvio della procedura espropriativa ai sensi dell’articolo 4 della L.P. 6/93.</w:t>
      </w: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 xml:space="preserve">Qualora il regolamento dei contratti, il Comitato Esecutivo ovvero il Presidente richiedano la forma </w:t>
      </w:r>
      <w:r w:rsidRPr="00FE1496">
        <w:rPr>
          <w:rFonts w:cs="sans-serif"/>
          <w:color w:val="000000"/>
        </w:rPr>
        <w:lastRenderedPageBreak/>
        <w:t>pubblica amministrativa, la presidenza delle commissioni e la stipula dei contratti relativi ai lavori pubblici sono affidate al Segretario generale.</w:t>
      </w: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Nell’ambito dell’esecuzione dei lavori, il Responsabile dell’Ufficio Tecnico adotta i seguenti atti:</w:t>
      </w:r>
    </w:p>
    <w:p w:rsidR="007B6AA2" w:rsidRPr="00FE1496" w:rsidRDefault="007B6AA2" w:rsidP="00A107FC">
      <w:pPr>
        <w:pStyle w:val="Paragrafoelenco"/>
        <w:widowControl w:val="0"/>
        <w:numPr>
          <w:ilvl w:val="0"/>
          <w:numId w:val="35"/>
        </w:numPr>
        <w:autoSpaceDE w:val="0"/>
        <w:autoSpaceDN w:val="0"/>
        <w:adjustRightInd w:val="0"/>
        <w:spacing w:after="0" w:line="240" w:lineRule="auto"/>
        <w:ind w:left="426"/>
        <w:jc w:val="both"/>
        <w:rPr>
          <w:rFonts w:cs="sans-serif"/>
          <w:color w:val="000000"/>
        </w:rPr>
      </w:pPr>
      <w:r w:rsidRPr="00FE1496">
        <w:rPr>
          <w:rFonts w:cs="sans-serif"/>
          <w:color w:val="000000"/>
        </w:rPr>
        <w:t>autorizza le richieste di subappalto;</w:t>
      </w:r>
    </w:p>
    <w:p w:rsidR="007B6AA2" w:rsidRPr="00FE1496" w:rsidRDefault="007B6AA2" w:rsidP="00A107FC">
      <w:pPr>
        <w:pStyle w:val="Paragrafoelenco"/>
        <w:widowControl w:val="0"/>
        <w:numPr>
          <w:ilvl w:val="0"/>
          <w:numId w:val="35"/>
        </w:numPr>
        <w:autoSpaceDE w:val="0"/>
        <w:autoSpaceDN w:val="0"/>
        <w:adjustRightInd w:val="0"/>
        <w:spacing w:after="0" w:line="240" w:lineRule="auto"/>
        <w:ind w:left="426"/>
        <w:jc w:val="both"/>
        <w:rPr>
          <w:rFonts w:cs="sans-serif"/>
          <w:color w:val="000000"/>
        </w:rPr>
      </w:pPr>
      <w:r w:rsidRPr="00FE1496">
        <w:rPr>
          <w:rFonts w:cs="sans-serif"/>
          <w:color w:val="000000"/>
        </w:rPr>
        <w:t>provvede all’applicazione delle penali;</w:t>
      </w:r>
    </w:p>
    <w:p w:rsidR="007B6AA2" w:rsidRPr="00FE1496" w:rsidRDefault="007B6AA2" w:rsidP="00A107FC">
      <w:pPr>
        <w:pStyle w:val="Paragrafoelenco"/>
        <w:widowControl w:val="0"/>
        <w:numPr>
          <w:ilvl w:val="0"/>
          <w:numId w:val="35"/>
        </w:numPr>
        <w:autoSpaceDE w:val="0"/>
        <w:autoSpaceDN w:val="0"/>
        <w:adjustRightInd w:val="0"/>
        <w:spacing w:after="0" w:line="240" w:lineRule="auto"/>
        <w:ind w:left="426"/>
        <w:jc w:val="both"/>
        <w:rPr>
          <w:rFonts w:cs="sans-serif"/>
          <w:color w:val="000000"/>
        </w:rPr>
      </w:pPr>
      <w:r w:rsidRPr="00FE1496">
        <w:rPr>
          <w:rFonts w:cs="sans-serif"/>
          <w:color w:val="000000"/>
        </w:rPr>
        <w:t xml:space="preserve">affidamento degli incarichi di progettazione e delle relative perizie di variante, di direzione lavori, predisposizione dei piani di sicurezza ai sensi del D. </w:t>
      </w:r>
      <w:proofErr w:type="spellStart"/>
      <w:r w:rsidRPr="00FE1496">
        <w:rPr>
          <w:rFonts w:cs="sans-serif"/>
          <w:color w:val="000000"/>
        </w:rPr>
        <w:t>Lgs</w:t>
      </w:r>
      <w:proofErr w:type="spellEnd"/>
      <w:r w:rsidRPr="00FE1496">
        <w:rPr>
          <w:rFonts w:cs="sans-serif"/>
          <w:color w:val="000000"/>
        </w:rPr>
        <w:t>. 81/2008;</w:t>
      </w:r>
    </w:p>
    <w:p w:rsidR="007B6AA2" w:rsidRPr="00FE1496" w:rsidRDefault="007B6AA2" w:rsidP="00A107FC">
      <w:pPr>
        <w:pStyle w:val="Paragrafoelenco"/>
        <w:widowControl w:val="0"/>
        <w:numPr>
          <w:ilvl w:val="0"/>
          <w:numId w:val="35"/>
        </w:numPr>
        <w:autoSpaceDE w:val="0"/>
        <w:autoSpaceDN w:val="0"/>
        <w:adjustRightInd w:val="0"/>
        <w:spacing w:after="0" w:line="240" w:lineRule="auto"/>
        <w:ind w:left="426"/>
        <w:jc w:val="both"/>
        <w:rPr>
          <w:rFonts w:cs="sans-serif"/>
          <w:b/>
          <w:bCs/>
          <w:color w:val="000000"/>
        </w:rPr>
      </w:pPr>
      <w:r w:rsidRPr="00FE1496">
        <w:rPr>
          <w:rFonts w:cs="sans-serif"/>
          <w:color w:val="000000"/>
        </w:rPr>
        <w:t>affidamento degli incarichi per la redazione dei frazionamenti ed accatastamenti e rilievi topografici sia nell’ambito delle procedure di esecuzione dei lavori previsti nel piano generale sia per la regolarizzazione tavolare delle proprietà della comunità</w:t>
      </w:r>
      <w:r w:rsidRPr="00FE1496">
        <w:rPr>
          <w:rFonts w:cs="sans-serif"/>
          <w:b/>
          <w:bCs/>
          <w:color w:val="000000"/>
        </w:rPr>
        <w:t>;</w:t>
      </w:r>
    </w:p>
    <w:p w:rsidR="007B6AA2" w:rsidRPr="00FE1496" w:rsidRDefault="007B6AA2" w:rsidP="00A107FC">
      <w:pPr>
        <w:pStyle w:val="Paragrafoelenco"/>
        <w:widowControl w:val="0"/>
        <w:numPr>
          <w:ilvl w:val="0"/>
          <w:numId w:val="35"/>
        </w:numPr>
        <w:autoSpaceDE w:val="0"/>
        <w:autoSpaceDN w:val="0"/>
        <w:adjustRightInd w:val="0"/>
        <w:spacing w:after="0" w:line="240" w:lineRule="auto"/>
        <w:ind w:left="426"/>
        <w:jc w:val="both"/>
        <w:rPr>
          <w:rFonts w:cs="sans-serif"/>
          <w:color w:val="000000"/>
        </w:rPr>
      </w:pPr>
      <w:r w:rsidRPr="00FE1496">
        <w:rPr>
          <w:rFonts w:cs="sans-serif"/>
          <w:color w:val="000000"/>
        </w:rPr>
        <w:t>affidamento degli incarichi di collaudo e nomina dei collaudatori e delle commissioni di collaudo.</w:t>
      </w:r>
    </w:p>
    <w:p w:rsidR="007778A7" w:rsidRDefault="007778A7" w:rsidP="007B6AA2">
      <w:pPr>
        <w:widowControl w:val="0"/>
        <w:autoSpaceDE w:val="0"/>
        <w:autoSpaceDN w:val="0"/>
        <w:adjustRightInd w:val="0"/>
        <w:spacing w:before="120"/>
        <w:jc w:val="both"/>
        <w:rPr>
          <w:rFonts w:cs="sans-serif"/>
          <w:color w:val="000000"/>
        </w:rPr>
      </w:pP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Atti di competenza del Comitato Esecutivo:</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approva gli accordi bonari ai sensi dell’articolo 2</w:t>
      </w:r>
      <w:r w:rsidR="00053CBC">
        <w:rPr>
          <w:rFonts w:cs="sans-serif"/>
          <w:color w:val="000000"/>
        </w:rPr>
        <w:t>05</w:t>
      </w:r>
      <w:r w:rsidRPr="00FE1496">
        <w:rPr>
          <w:rFonts w:cs="sans-serif"/>
          <w:color w:val="000000"/>
        </w:rPr>
        <w:t xml:space="preserve"> del </w:t>
      </w:r>
      <w:proofErr w:type="spellStart"/>
      <w:r w:rsidRPr="00FE1496">
        <w:rPr>
          <w:rFonts w:cs="sans-serif"/>
          <w:color w:val="000000"/>
        </w:rPr>
        <w:t>D.Lgs.</w:t>
      </w:r>
      <w:proofErr w:type="spellEnd"/>
      <w:r w:rsidRPr="00FE1496">
        <w:rPr>
          <w:rFonts w:cs="sans-serif"/>
          <w:color w:val="000000"/>
        </w:rPr>
        <w:t xml:space="preserve"> </w:t>
      </w:r>
      <w:r w:rsidR="00053CBC">
        <w:rPr>
          <w:rFonts w:cs="sans-serif"/>
          <w:color w:val="000000"/>
        </w:rPr>
        <w:t>50/2016</w:t>
      </w:r>
      <w:r w:rsidRPr="00FE1496">
        <w:rPr>
          <w:rFonts w:cs="sans-serif"/>
          <w:color w:val="000000"/>
        </w:rPr>
        <w:t>;</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approva in ogni sua fase il progetto delle opere pubbliche, ancorché previste nel piano delle opere pubbliche;</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dichiara, sulla base dell’istruttoria effettuata dal Responsabile dell’Ufficio Tecnico, la pubblica utilità, indifferibilità ed urgenza delle opere pubbliche;</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indice i concorsi di idee e/o progettazioni;</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individua i lavori pubblici da aggiudicarsi mediante appalto-concorso o con il criterio dell’offerta economicamente più vantaggiosa;</w:t>
      </w:r>
    </w:p>
    <w:p w:rsidR="007B6AA2" w:rsidRPr="00FE1496" w:rsidRDefault="007B6AA2" w:rsidP="00A107FC">
      <w:pPr>
        <w:pStyle w:val="Paragrafoelenco"/>
        <w:widowControl w:val="0"/>
        <w:numPr>
          <w:ilvl w:val="0"/>
          <w:numId w:val="36"/>
        </w:numPr>
        <w:autoSpaceDE w:val="0"/>
        <w:autoSpaceDN w:val="0"/>
        <w:adjustRightInd w:val="0"/>
        <w:spacing w:after="0" w:line="240" w:lineRule="auto"/>
        <w:ind w:left="426"/>
        <w:jc w:val="both"/>
        <w:rPr>
          <w:rFonts w:cs="sans-serif"/>
          <w:color w:val="000000"/>
        </w:rPr>
      </w:pPr>
      <w:r w:rsidRPr="00FE1496">
        <w:rPr>
          <w:rFonts w:cs="sans-serif"/>
          <w:color w:val="000000"/>
        </w:rPr>
        <w:t>approva tutti gli atti transattivi, anche quelli in materia di lavori pubblici.</w:t>
      </w:r>
    </w:p>
    <w:p w:rsidR="007B6AA2" w:rsidRPr="00FE1496" w:rsidRDefault="007B6AA2" w:rsidP="007B6AA2">
      <w:pPr>
        <w:widowControl w:val="0"/>
        <w:autoSpaceDE w:val="0"/>
        <w:autoSpaceDN w:val="0"/>
        <w:adjustRightInd w:val="0"/>
        <w:spacing w:before="120"/>
        <w:jc w:val="both"/>
        <w:rPr>
          <w:rFonts w:cs="sans-serif"/>
          <w:color w:val="000000"/>
        </w:rPr>
      </w:pPr>
      <w:r w:rsidRPr="00FE1496">
        <w:rPr>
          <w:rFonts w:cs="sans-serif"/>
          <w:color w:val="000000"/>
        </w:rPr>
        <w:t>Sugli atti di approvazione dei progetti delle opere pubbliche, il Responsabile dell’Ufficio Tecnico assumerà comunque la responsabilità dell’istruttoria ed esprimerà il parere di regolarità tecnica.</w:t>
      </w:r>
    </w:p>
    <w:p w:rsidR="007B6AA2" w:rsidRPr="00FE1496" w:rsidRDefault="007B6AA2" w:rsidP="007B6AA2">
      <w:pPr>
        <w:widowControl w:val="0"/>
        <w:autoSpaceDE w:val="0"/>
        <w:autoSpaceDN w:val="0"/>
        <w:adjustRightInd w:val="0"/>
        <w:spacing w:before="120"/>
        <w:jc w:val="both"/>
        <w:rPr>
          <w:rFonts w:cs="sans-serif"/>
          <w:bCs/>
          <w:color w:val="000000"/>
        </w:rPr>
      </w:pPr>
      <w:r w:rsidRPr="00FE1496">
        <w:rPr>
          <w:rFonts w:cs="sans-serif"/>
          <w:bCs/>
          <w:color w:val="000000"/>
        </w:rPr>
        <w:t>In questo ambito il Responsabile dell’Ufficio Tecnico riveste sempre la figura di R.U.P. (RESPONSABILE UNICO DEL PROCEDIMENTO):</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color w:val="000000"/>
        </w:rPr>
      </w:pPr>
      <w:r w:rsidRPr="00FE1496">
        <w:rPr>
          <w:rFonts w:cs="sans-serif"/>
          <w:color w:val="000000"/>
        </w:rPr>
        <w:t>il Responsabile gestisce, dal punto di vista tecnico, i lavori pubblici sulla base del programma delle opere pubbliche e degli indirizzi del Comitato esecutivo</w:t>
      </w:r>
      <w:r w:rsidRPr="00FE1496">
        <w:rPr>
          <w:color w:val="000000"/>
        </w:rPr>
        <w:t>;</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è responsabile tecnico, della procedura espropriativa una volta dichiarata la pubblica utilità, indifferibilità ed urgenza ed avviata la procedura di esproprio dell’opera;</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approva i nuovi prezzi relativi alle varianti di propria competenza;</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concede, d’intesa con  il Comitato Esecutivo e il Segretario Generale, la proroga dei termini di esecuzione dei contratti, nei casi previsti dalla legge;</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rilascia il certificato di esecuzione dei lavori ai sensi dell’articolo 22, comma 7, DPR 34/2000, predisposto sul sito dell’ANAC;</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approvazione dei certificati di pagamento e gli stati di avanzamento lavori;</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approvazione delle perizie di varianti di qualsiasi natura;</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approvazione delle contabilità finali, i collaudi delle opere pubbliche ed i certificati di regolare esecuzione</w:t>
      </w:r>
    </w:p>
    <w:p w:rsidR="007B6AA2" w:rsidRPr="00FE1496" w:rsidRDefault="007B6AA2" w:rsidP="00A107FC">
      <w:pPr>
        <w:pStyle w:val="Paragrafoelenco"/>
        <w:widowControl w:val="0"/>
        <w:numPr>
          <w:ilvl w:val="0"/>
          <w:numId w:val="37"/>
        </w:numPr>
        <w:autoSpaceDE w:val="0"/>
        <w:autoSpaceDN w:val="0"/>
        <w:adjustRightInd w:val="0"/>
        <w:spacing w:after="0" w:line="240" w:lineRule="auto"/>
        <w:ind w:left="426"/>
        <w:jc w:val="both"/>
        <w:rPr>
          <w:rFonts w:cs="sans-serif"/>
          <w:color w:val="000000"/>
        </w:rPr>
      </w:pPr>
      <w:r w:rsidRPr="00FE1496">
        <w:rPr>
          <w:rFonts w:cs="sans-serif"/>
          <w:color w:val="000000"/>
        </w:rPr>
        <w:t>Approvazione rendicontazione finale delle opere e invio della documentazione ai competenti uffici della PAT ai fini dell’erogazione dei contributi concessi a finanziamento.</w:t>
      </w:r>
    </w:p>
    <w:p w:rsidR="00053CBC" w:rsidRDefault="00053CBC" w:rsidP="007B6AA2">
      <w:pPr>
        <w:widowControl w:val="0"/>
        <w:autoSpaceDE w:val="0"/>
        <w:autoSpaceDN w:val="0"/>
        <w:adjustRightInd w:val="0"/>
        <w:jc w:val="both"/>
        <w:rPr>
          <w:rFonts w:cs="sans-serif"/>
          <w:b/>
          <w:bCs/>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bCs/>
          <w:color w:val="000000"/>
        </w:rPr>
        <w:t xml:space="preserve">In caso di assenza o impedimento del Responsabile del Servizio Tecnico, è sostituito dal </w:t>
      </w:r>
      <w:r w:rsidR="0087613E">
        <w:rPr>
          <w:rFonts w:cs="sans-serif"/>
          <w:b/>
          <w:bCs/>
          <w:color w:val="000000"/>
        </w:rPr>
        <w:t>Responsabile del Servizio edilizia, tutela dell’ambiente e del territorio</w:t>
      </w:r>
      <w:r w:rsidRPr="00FE1496">
        <w:rPr>
          <w:rFonts w:cs="sans-serif"/>
          <w:b/>
          <w:bCs/>
          <w:color w:val="000000"/>
        </w:rPr>
        <w:t xml:space="preserve"> </w:t>
      </w:r>
      <w:r w:rsidRPr="00FE1496">
        <w:rPr>
          <w:rFonts w:cs="sans-serif"/>
          <w:b/>
          <w:color w:val="000000"/>
        </w:rPr>
        <w:t>ed in mancanza dello stesso, dal</w:t>
      </w:r>
      <w:r w:rsidRPr="00FE1496">
        <w:rPr>
          <w:rFonts w:cs="sans-serif"/>
          <w:b/>
          <w:bCs/>
          <w:color w:val="000000"/>
        </w:rPr>
        <w:t xml:space="preserve"> Segretario della Comunità.</w:t>
      </w:r>
    </w:p>
    <w:p w:rsidR="00053CBC" w:rsidRDefault="00053CBC" w:rsidP="007B6AA2">
      <w:pPr>
        <w:widowControl w:val="0"/>
        <w:autoSpaceDE w:val="0"/>
        <w:autoSpaceDN w:val="0"/>
        <w:adjustRightInd w:val="0"/>
        <w:jc w:val="both"/>
        <w:rPr>
          <w:rFonts w:cs="sans-serif"/>
          <w:color w:val="000000"/>
          <w:u w:val="single"/>
        </w:rPr>
      </w:pPr>
    </w:p>
    <w:p w:rsidR="007B6AA2" w:rsidRPr="00FE1496" w:rsidRDefault="007B6AA2" w:rsidP="007B6AA2">
      <w:pPr>
        <w:widowControl w:val="0"/>
        <w:autoSpaceDE w:val="0"/>
        <w:autoSpaceDN w:val="0"/>
        <w:adjustRightInd w:val="0"/>
        <w:jc w:val="both"/>
        <w:rPr>
          <w:rFonts w:cs="sans-serif"/>
          <w:b/>
          <w:bCs/>
          <w:color w:val="000000"/>
        </w:rPr>
      </w:pPr>
      <w:r w:rsidRPr="00FE1496">
        <w:rPr>
          <w:rFonts w:cs="sans-serif"/>
          <w:color w:val="000000"/>
          <w:u w:val="single"/>
        </w:rPr>
        <w:lastRenderedPageBreak/>
        <w:t>Adotta ogni atto gestionale relativo ai compiti affidati e per il conseguimento degli obiettivi sotto indicati, nei limiti dei rispettivi stanziamenti.</w:t>
      </w:r>
    </w:p>
    <w:p w:rsidR="00053CBC" w:rsidRDefault="00053CBC"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Progetto “Sentiero di Valle”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Gestione della procedura espropriativa relativa alla realizzazione dell’opera realizzata dalla Comunità per conto dei Comuni della Valle di Sole “Sentiero di Valle” ed ultimazione della stessa entro il 31/12/2018.</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La gestione della procedura prevede:</w:t>
      </w:r>
    </w:p>
    <w:p w:rsidR="007B6AA2" w:rsidRPr="00FE1496" w:rsidRDefault="007B6AA2" w:rsidP="00A107FC">
      <w:pPr>
        <w:widowControl w:val="0"/>
        <w:numPr>
          <w:ilvl w:val="0"/>
          <w:numId w:val="28"/>
        </w:numPr>
        <w:autoSpaceDE w:val="0"/>
        <w:autoSpaceDN w:val="0"/>
        <w:adjustRightInd w:val="0"/>
        <w:spacing w:after="0" w:line="240" w:lineRule="auto"/>
        <w:ind w:left="480" w:hanging="360"/>
        <w:jc w:val="both"/>
        <w:rPr>
          <w:rFonts w:cs="sans-serif"/>
          <w:color w:val="000000"/>
        </w:rPr>
      </w:pPr>
      <w:r w:rsidRPr="00FE1496">
        <w:rPr>
          <w:rFonts w:cs="sans-serif"/>
          <w:color w:val="000000"/>
        </w:rPr>
        <w:t>ricevimento dei documenti allegati ai “rende noto” dai Comuni interessati alla procedura espropriativa</w:t>
      </w:r>
    </w:p>
    <w:p w:rsidR="007B6AA2" w:rsidRPr="00FE1496" w:rsidRDefault="007B6AA2" w:rsidP="00A107FC">
      <w:pPr>
        <w:widowControl w:val="0"/>
        <w:numPr>
          <w:ilvl w:val="0"/>
          <w:numId w:val="29"/>
        </w:numPr>
        <w:autoSpaceDE w:val="0"/>
        <w:autoSpaceDN w:val="0"/>
        <w:adjustRightInd w:val="0"/>
        <w:spacing w:after="0" w:line="240" w:lineRule="auto"/>
        <w:ind w:left="480" w:hanging="360"/>
        <w:jc w:val="both"/>
        <w:rPr>
          <w:rFonts w:cs="sans-serif"/>
          <w:color w:val="000000"/>
        </w:rPr>
      </w:pPr>
      <w:r w:rsidRPr="00FE1496">
        <w:rPr>
          <w:rFonts w:cs="sans-serif"/>
          <w:color w:val="000000"/>
        </w:rPr>
        <w:t>risposta alle osservazioni eventualmente presentate con eventuale modifica dei “tipo di frazionamento”</w:t>
      </w:r>
    </w:p>
    <w:p w:rsidR="007B6AA2" w:rsidRPr="00FE1496" w:rsidRDefault="007B6AA2" w:rsidP="00A107FC">
      <w:pPr>
        <w:widowControl w:val="0"/>
        <w:numPr>
          <w:ilvl w:val="0"/>
          <w:numId w:val="30"/>
        </w:numPr>
        <w:autoSpaceDE w:val="0"/>
        <w:autoSpaceDN w:val="0"/>
        <w:adjustRightInd w:val="0"/>
        <w:spacing w:after="0" w:line="240" w:lineRule="auto"/>
        <w:ind w:left="480" w:hanging="360"/>
        <w:jc w:val="both"/>
        <w:rPr>
          <w:rFonts w:cs="sans-serif"/>
          <w:color w:val="000000"/>
        </w:rPr>
      </w:pPr>
      <w:r w:rsidRPr="00FE1496">
        <w:rPr>
          <w:rFonts w:cs="sans-serif"/>
          <w:color w:val="000000"/>
        </w:rPr>
        <w:t>trasmissione della documentazione al Servizio Espropri della PAT (responsabile del procedimento)</w:t>
      </w:r>
    </w:p>
    <w:p w:rsidR="007B6AA2" w:rsidRPr="00FE1496" w:rsidRDefault="007B6AA2" w:rsidP="00A107FC">
      <w:pPr>
        <w:widowControl w:val="0"/>
        <w:numPr>
          <w:ilvl w:val="0"/>
          <w:numId w:val="31"/>
        </w:numPr>
        <w:autoSpaceDE w:val="0"/>
        <w:autoSpaceDN w:val="0"/>
        <w:adjustRightInd w:val="0"/>
        <w:spacing w:after="0" w:line="240" w:lineRule="auto"/>
        <w:ind w:left="480" w:hanging="360"/>
        <w:jc w:val="both"/>
        <w:rPr>
          <w:rFonts w:cs="sans-serif"/>
          <w:color w:val="000000"/>
        </w:rPr>
      </w:pPr>
      <w:r w:rsidRPr="00FE1496">
        <w:rPr>
          <w:rFonts w:cs="sans-serif"/>
          <w:color w:val="000000"/>
        </w:rPr>
        <w:t>ricevimento del decreto di esproprio della PAT</w:t>
      </w:r>
    </w:p>
    <w:p w:rsidR="007B6AA2" w:rsidRPr="00FE1496" w:rsidRDefault="007B6AA2" w:rsidP="00A107FC">
      <w:pPr>
        <w:widowControl w:val="0"/>
        <w:numPr>
          <w:ilvl w:val="0"/>
          <w:numId w:val="32"/>
        </w:numPr>
        <w:autoSpaceDE w:val="0"/>
        <w:autoSpaceDN w:val="0"/>
        <w:adjustRightInd w:val="0"/>
        <w:spacing w:after="0" w:line="240" w:lineRule="auto"/>
        <w:ind w:left="480" w:hanging="360"/>
        <w:jc w:val="both"/>
        <w:rPr>
          <w:rFonts w:cs="sans-serif"/>
          <w:color w:val="000000"/>
        </w:rPr>
      </w:pPr>
      <w:r w:rsidRPr="00FE1496">
        <w:rPr>
          <w:rFonts w:cs="sans-serif"/>
          <w:color w:val="000000"/>
        </w:rPr>
        <w:t>comunicazione a tutti gli interessati del decreto di esproprio e dell’ammontare dell’indennità di espropriazione</w:t>
      </w:r>
    </w:p>
    <w:p w:rsidR="007B6AA2" w:rsidRPr="00FE1496" w:rsidRDefault="007B6AA2" w:rsidP="00A107FC">
      <w:pPr>
        <w:widowControl w:val="0"/>
        <w:numPr>
          <w:ilvl w:val="0"/>
          <w:numId w:val="33"/>
        </w:numPr>
        <w:autoSpaceDE w:val="0"/>
        <w:autoSpaceDN w:val="0"/>
        <w:adjustRightInd w:val="0"/>
        <w:spacing w:after="0" w:line="240" w:lineRule="auto"/>
        <w:ind w:left="480" w:hanging="360"/>
        <w:jc w:val="both"/>
        <w:rPr>
          <w:rFonts w:cs="sans-serif"/>
          <w:color w:val="000000"/>
        </w:rPr>
      </w:pPr>
      <w:r w:rsidRPr="00FE1496">
        <w:rPr>
          <w:rFonts w:cs="sans-serif"/>
          <w:color w:val="000000"/>
        </w:rPr>
        <w:t xml:space="preserve">a conclusione dei passi precedenti si potrà procedere alle regolarizzazioni </w:t>
      </w:r>
      <w:proofErr w:type="spellStart"/>
      <w:r w:rsidRPr="00FE1496">
        <w:rPr>
          <w:rFonts w:cs="sans-serif"/>
          <w:color w:val="000000"/>
        </w:rPr>
        <w:t>tavolari</w:t>
      </w:r>
      <w:proofErr w:type="spellEnd"/>
      <w:r w:rsidRPr="00FE1496">
        <w:rPr>
          <w:rFonts w:cs="sans-serif"/>
          <w:color w:val="000000"/>
        </w:rPr>
        <w:t>. </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Realizzazione Pista ciclo-pedonale della Val di Rabbi - unità operativa funzionale autonoma n° 1</w:t>
      </w:r>
    </w:p>
    <w:p w:rsidR="007B6AA2" w:rsidRDefault="007B6AA2" w:rsidP="0087613E">
      <w:pPr>
        <w:widowControl w:val="0"/>
        <w:autoSpaceDE w:val="0"/>
        <w:autoSpaceDN w:val="0"/>
        <w:adjustRightInd w:val="0"/>
        <w:spacing w:after="0" w:line="240" w:lineRule="auto"/>
        <w:jc w:val="both"/>
        <w:rPr>
          <w:rFonts w:cs="sans-serif"/>
          <w:color w:val="000000"/>
        </w:rPr>
      </w:pPr>
      <w:r w:rsidRPr="00FE1496">
        <w:rPr>
          <w:rFonts w:cs="sans-serif"/>
          <w:color w:val="000000"/>
        </w:rPr>
        <w:t>Realizzazione Pista ciclo-pedonale della Val di Rabbi - unità operativa funzionale autonoma n° 1.</w:t>
      </w:r>
    </w:p>
    <w:p w:rsidR="0087613E" w:rsidRPr="00FE1496" w:rsidRDefault="0087613E" w:rsidP="0087613E">
      <w:pPr>
        <w:widowControl w:val="0"/>
        <w:autoSpaceDE w:val="0"/>
        <w:autoSpaceDN w:val="0"/>
        <w:adjustRightInd w:val="0"/>
        <w:spacing w:after="0" w:line="240" w:lineRule="auto"/>
        <w:jc w:val="both"/>
        <w:rPr>
          <w:rFonts w:cs="sans-serif"/>
          <w:color w:val="000000"/>
        </w:rPr>
      </w:pPr>
    </w:p>
    <w:p w:rsidR="007B6AA2" w:rsidRPr="00FE1496" w:rsidRDefault="007B6AA2" w:rsidP="0087613E">
      <w:pPr>
        <w:widowControl w:val="0"/>
        <w:autoSpaceDE w:val="0"/>
        <w:autoSpaceDN w:val="0"/>
        <w:adjustRightInd w:val="0"/>
        <w:spacing w:after="0" w:line="240" w:lineRule="auto"/>
        <w:jc w:val="both"/>
        <w:rPr>
          <w:rFonts w:cs="sans-serif"/>
          <w:color w:val="000000"/>
        </w:rPr>
      </w:pPr>
      <w:r w:rsidRPr="00FE1496">
        <w:rPr>
          <w:rFonts w:cs="sans-serif"/>
          <w:color w:val="000000"/>
        </w:rPr>
        <w:t>Tratto di collegamento tra la località “Birreria” nel Comune di Malè e la località “</w:t>
      </w:r>
      <w:proofErr w:type="spellStart"/>
      <w:r w:rsidRPr="00FE1496">
        <w:rPr>
          <w:rFonts w:cs="sans-serif"/>
          <w:color w:val="000000"/>
        </w:rPr>
        <w:t>Tassè</w:t>
      </w:r>
      <w:proofErr w:type="spellEnd"/>
      <w:r w:rsidRPr="00FE1496">
        <w:rPr>
          <w:rFonts w:cs="sans-serif"/>
          <w:color w:val="000000"/>
        </w:rPr>
        <w:t>” nel Comune di Rabbi.</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Realizzazione Pista ciclo-pedonale della Val di Rabbi - unità operativa funzionale autonoma n° 3.</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Realizzazione Pista ciclo-pedonale della Val di Rabbi - unità operativa funzionale autonoma n° 3.</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Tratto di collegamento tra la località San Bernardo e la località Fonti di Rabbi.</w:t>
      </w:r>
    </w:p>
    <w:p w:rsidR="0087613E" w:rsidRDefault="0087613E"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Realizzazione Pista ciclo-pedonale Ossana-Vermiglio - unità operativa funzionale autonoma n° 1</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Realizzazione Pista ciclo-pedonale Ossana-Vermiglio - unità operativa funzionale autonoma n° 1</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Tratto di collegamento tra l’abitato di Ossana e la località “Laghetti” di Vermiglio.</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Realizzazione Pista ciclo-pedonale della Val di Rabbi - progettazione definitiva - unità operativa funzionale autonoma n° 2</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Pista ciclo-pedonale della Val di Rabbi – supporto alla progettazione esterna e approvazione del progetto definitivo - unità operativa funzionale autonoma n° 2.</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Tratto di collegamento tra la località </w:t>
      </w:r>
      <w:proofErr w:type="spellStart"/>
      <w:r w:rsidRPr="00FE1496">
        <w:rPr>
          <w:rFonts w:cs="sans-serif"/>
          <w:color w:val="000000"/>
        </w:rPr>
        <w:t>Tassè</w:t>
      </w:r>
      <w:proofErr w:type="spellEnd"/>
      <w:r w:rsidRPr="00FE1496">
        <w:rPr>
          <w:rFonts w:cs="sans-serif"/>
          <w:color w:val="000000"/>
        </w:rPr>
        <w:t xml:space="preserve"> e la località San Bernardo nel Comune di Rabbi.</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Pista ciclo-pedonale Ossana-Passo Tonale - progettazione definitiva - unità operativa funzionale autonoma n° 2</w:t>
      </w:r>
    </w:p>
    <w:p w:rsidR="007B6AA2" w:rsidRDefault="007B6AA2" w:rsidP="007B6AA2">
      <w:pPr>
        <w:widowControl w:val="0"/>
        <w:autoSpaceDE w:val="0"/>
        <w:autoSpaceDN w:val="0"/>
        <w:adjustRightInd w:val="0"/>
        <w:jc w:val="both"/>
        <w:rPr>
          <w:rFonts w:cs="sans-serif"/>
          <w:color w:val="000000"/>
        </w:rPr>
      </w:pPr>
      <w:r w:rsidRPr="00FE1496">
        <w:rPr>
          <w:rFonts w:cs="sans-serif"/>
          <w:color w:val="000000"/>
        </w:rPr>
        <w:lastRenderedPageBreak/>
        <w:t xml:space="preserve">Pista ciclo-pedonale Ossana-Passo Tonale - supporto alla progettazione esterna e approvazione del progetto definitivo - unità operativa funzionale autonoma n°2. Tratto di collegamento tra la località “Laghetti” di Vermiglio e la località “Baita </w:t>
      </w:r>
      <w:proofErr w:type="spellStart"/>
      <w:r w:rsidRPr="00FE1496">
        <w:rPr>
          <w:rFonts w:cs="sans-serif"/>
          <w:color w:val="000000"/>
        </w:rPr>
        <w:t>Velon</w:t>
      </w:r>
      <w:proofErr w:type="spellEnd"/>
      <w:r w:rsidRPr="00FE1496">
        <w:rPr>
          <w:rFonts w:cs="sans-serif"/>
          <w:color w:val="000000"/>
        </w:rPr>
        <w:t>” nel Comune di Vermiglio.</w:t>
      </w:r>
    </w:p>
    <w:p w:rsidR="00053CBC" w:rsidRPr="00053CBC" w:rsidRDefault="00053CBC"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Pista ciclo-pedonale Ossana-Passo Tonale - progettazione definitiva - unità operativa funzionale autonoma n° 3</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Pista ciclo-pedonale Ossana-Passo Tonale - supporto alla progettazione esterna e approvazione del progetto definitivo - unità operativa funzionale autonoma n°3. Tratto di collegamento tra la località “Baita </w:t>
      </w:r>
      <w:proofErr w:type="spellStart"/>
      <w:r w:rsidRPr="00FE1496">
        <w:rPr>
          <w:rFonts w:cs="sans-serif"/>
          <w:color w:val="000000"/>
        </w:rPr>
        <w:t>Velon</w:t>
      </w:r>
      <w:proofErr w:type="spellEnd"/>
      <w:r w:rsidRPr="00FE1496">
        <w:rPr>
          <w:rFonts w:cs="sans-serif"/>
          <w:color w:val="000000"/>
        </w:rPr>
        <w:t xml:space="preserve">” e la località “Malga </w:t>
      </w:r>
      <w:proofErr w:type="spellStart"/>
      <w:r w:rsidRPr="00FE1496">
        <w:rPr>
          <w:rFonts w:cs="sans-serif"/>
          <w:color w:val="000000"/>
        </w:rPr>
        <w:t>Pecé</w:t>
      </w:r>
      <w:proofErr w:type="spellEnd"/>
      <w:r w:rsidRPr="00FE1496">
        <w:rPr>
          <w:rFonts w:cs="sans-serif"/>
          <w:color w:val="000000"/>
        </w:rPr>
        <w:t>” nel Comune di Vermiglio.</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Pista ciclo-pedonale Ossana-Passo Tonale - progettazione definitiva - unità operativa funzionale autonoma n° 4</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 xml:space="preserve">Pista ciclo-pedonale Ossana-Passo Tonale - supporto alla progettazione esterna e approvazione del progetto definitivo - unità operativa funzionale autonoma n°4. Tratto di collegamento tra la località  “Malga </w:t>
      </w:r>
      <w:proofErr w:type="spellStart"/>
      <w:r w:rsidRPr="00FE1496">
        <w:rPr>
          <w:rFonts w:cs="sans-serif"/>
          <w:color w:val="000000"/>
        </w:rPr>
        <w:t>Pecé</w:t>
      </w:r>
      <w:proofErr w:type="spellEnd"/>
      <w:r w:rsidRPr="00FE1496">
        <w:rPr>
          <w:rFonts w:cs="sans-serif"/>
          <w:color w:val="000000"/>
        </w:rPr>
        <w:t>” e la località “Passo Tonale” nel Comune di Vermiglio.</w:t>
      </w:r>
    </w:p>
    <w:p w:rsidR="007B6AA2" w:rsidRPr="00FE1496" w:rsidRDefault="007B6AA2" w:rsidP="007B6AA2">
      <w:pPr>
        <w:widowControl w:val="0"/>
        <w:autoSpaceDE w:val="0"/>
        <w:autoSpaceDN w:val="0"/>
        <w:adjustRightInd w:val="0"/>
        <w:jc w:val="both"/>
        <w:rPr>
          <w:rFonts w:cs="sans-serif"/>
          <w:color w:val="000000"/>
        </w:rPr>
      </w:pPr>
    </w:p>
    <w:p w:rsidR="007B6AA2" w:rsidRPr="00FE1496" w:rsidRDefault="007B6AA2" w:rsidP="007B6AA2">
      <w:pPr>
        <w:widowControl w:val="0"/>
        <w:autoSpaceDE w:val="0"/>
        <w:autoSpaceDN w:val="0"/>
        <w:adjustRightInd w:val="0"/>
        <w:jc w:val="both"/>
        <w:rPr>
          <w:rFonts w:cs="sans-serif"/>
          <w:b/>
          <w:color w:val="000000"/>
          <w:u w:val="single"/>
        </w:rPr>
      </w:pPr>
      <w:r w:rsidRPr="00FE1496">
        <w:rPr>
          <w:rFonts w:cs="sans-serif"/>
          <w:b/>
          <w:color w:val="000000"/>
          <w:u w:val="single"/>
        </w:rPr>
        <w:t>RETE DI RISERVE ALTO NOCE</w:t>
      </w: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Proget</w:t>
      </w:r>
      <w:r w:rsidR="00053CBC">
        <w:rPr>
          <w:rFonts w:cs="sans-serif"/>
          <w:b/>
          <w:color w:val="000000"/>
        </w:rPr>
        <w:t xml:space="preserve">to “Rete di riserve” - sistema </w:t>
      </w:r>
      <w:proofErr w:type="spellStart"/>
      <w:r w:rsidR="00053CBC">
        <w:rPr>
          <w:rFonts w:cs="sans-serif"/>
          <w:b/>
          <w:color w:val="000000"/>
        </w:rPr>
        <w:t>I</w:t>
      </w:r>
      <w:r w:rsidRPr="00FE1496">
        <w:rPr>
          <w:rFonts w:cs="sans-serif"/>
          <w:b/>
          <w:color w:val="000000"/>
        </w:rPr>
        <w:t>nfopoint</w:t>
      </w:r>
      <w:proofErr w:type="spellEnd"/>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Proget</w:t>
      </w:r>
      <w:r w:rsidR="00053CBC">
        <w:rPr>
          <w:rFonts w:cs="sans-serif"/>
          <w:color w:val="000000"/>
        </w:rPr>
        <w:t xml:space="preserve">to “Rete di riserve” - sistema </w:t>
      </w:r>
      <w:proofErr w:type="spellStart"/>
      <w:r w:rsidR="00053CBC">
        <w:rPr>
          <w:rFonts w:cs="sans-serif"/>
          <w:color w:val="000000"/>
        </w:rPr>
        <w:t>I</w:t>
      </w:r>
      <w:r w:rsidRPr="00FE1496">
        <w:rPr>
          <w:rFonts w:cs="sans-serif"/>
          <w:color w:val="000000"/>
        </w:rPr>
        <w:t>nfopoint</w:t>
      </w:r>
      <w:proofErr w:type="spellEnd"/>
      <w:r w:rsidRPr="00FE1496">
        <w:rPr>
          <w:rFonts w:cs="sans-serif"/>
          <w:color w:val="000000"/>
        </w:rPr>
        <w:t xml:space="preserve"> - storia e natura 2000. Completamento delle opere relativi al progetto per la realizzazione di un sistema di </w:t>
      </w:r>
      <w:proofErr w:type="spellStart"/>
      <w:r w:rsidRPr="00FE1496">
        <w:rPr>
          <w:rFonts w:cs="sans-serif"/>
          <w:color w:val="000000"/>
        </w:rPr>
        <w:t>n°</w:t>
      </w:r>
      <w:proofErr w:type="spellEnd"/>
      <w:r w:rsidRPr="00FE1496">
        <w:rPr>
          <w:rFonts w:cs="sans-serif"/>
          <w:color w:val="000000"/>
        </w:rPr>
        <w:t xml:space="preserve"> 13 </w:t>
      </w:r>
      <w:proofErr w:type="spellStart"/>
      <w:r w:rsidRPr="00FE1496">
        <w:rPr>
          <w:rFonts w:cs="sans-serif"/>
          <w:color w:val="000000"/>
        </w:rPr>
        <w:t>infopoint</w:t>
      </w:r>
      <w:proofErr w:type="spellEnd"/>
      <w:r w:rsidRPr="00FE1496">
        <w:rPr>
          <w:rFonts w:cs="sans-serif"/>
          <w:color w:val="000000"/>
        </w:rPr>
        <w:t xml:space="preserve"> posizionati in ogni comune della Val di Sole lungo il corso del fiume Noce seguendo il percorso della pista ciclabile.</w:t>
      </w:r>
    </w:p>
    <w:p w:rsidR="00CD3E5F" w:rsidRDefault="00CD3E5F"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 xml:space="preserve">Progetto “Rete di Riserve” - </w:t>
      </w:r>
      <w:proofErr w:type="spellStart"/>
      <w:r w:rsidRPr="00FE1496">
        <w:rPr>
          <w:rFonts w:cs="sans-serif"/>
          <w:b/>
          <w:color w:val="000000"/>
        </w:rPr>
        <w:t>Infopoint</w:t>
      </w:r>
      <w:proofErr w:type="spellEnd"/>
      <w:r w:rsidRPr="00FE1496">
        <w:rPr>
          <w:rFonts w:cs="sans-serif"/>
          <w:b/>
          <w:color w:val="000000"/>
        </w:rPr>
        <w:t xml:space="preserve"> Ontaneta di </w:t>
      </w:r>
      <w:proofErr w:type="spellStart"/>
      <w:r w:rsidRPr="00FE1496">
        <w:rPr>
          <w:rFonts w:cs="sans-serif"/>
          <w:b/>
          <w:color w:val="000000"/>
        </w:rPr>
        <w:t>Croviana</w:t>
      </w:r>
      <w:proofErr w:type="spellEnd"/>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Approvazione del progetto esecutivo e realizzazione delle opere per la costruzione di un “punto informativo - didattico” e relativo sentiero tematico Natura 2000 dell’area protetta ZSC ONTANETA di Croviana (IT 3120117) in sinistra orografica del Fiume Noce. Previa messa a disposizione delle aree interessate situate sia in C.C. Monclassico sia in C.C. Croviana.</w:t>
      </w:r>
    </w:p>
    <w:p w:rsidR="007B6AA2" w:rsidRPr="00053CBC" w:rsidRDefault="007B6AA2" w:rsidP="00053CBC">
      <w:pPr>
        <w:widowControl w:val="0"/>
        <w:autoSpaceDE w:val="0"/>
        <w:autoSpaceDN w:val="0"/>
        <w:adjustRightInd w:val="0"/>
        <w:spacing w:after="120"/>
        <w:jc w:val="both"/>
        <w:rPr>
          <w:rFonts w:cs="sans-serif"/>
          <w:b/>
          <w:color w:val="000000"/>
        </w:rPr>
      </w:pPr>
    </w:p>
    <w:p w:rsidR="007B6AA2" w:rsidRPr="00FE1496" w:rsidRDefault="007B6AA2" w:rsidP="007B6AA2">
      <w:pPr>
        <w:widowControl w:val="0"/>
        <w:autoSpaceDE w:val="0"/>
        <w:autoSpaceDN w:val="0"/>
        <w:adjustRightInd w:val="0"/>
        <w:jc w:val="both"/>
        <w:rPr>
          <w:rFonts w:cs="sans-serif"/>
          <w:b/>
          <w:color w:val="000000"/>
        </w:rPr>
      </w:pPr>
      <w:r w:rsidRPr="00FE1496">
        <w:rPr>
          <w:rFonts w:cs="sans-serif"/>
          <w:b/>
          <w:color w:val="000000"/>
        </w:rPr>
        <w:t>Progetto di “Rete di Riserve” - Riqualificazione ambientale Rio Foce Valpiana-tratto finale-Ossana</w:t>
      </w:r>
    </w:p>
    <w:p w:rsidR="007B6AA2" w:rsidRPr="00FE1496" w:rsidRDefault="007B6AA2" w:rsidP="007B6AA2">
      <w:pPr>
        <w:widowControl w:val="0"/>
        <w:autoSpaceDE w:val="0"/>
        <w:autoSpaceDN w:val="0"/>
        <w:adjustRightInd w:val="0"/>
        <w:jc w:val="both"/>
        <w:rPr>
          <w:rFonts w:cs="sans-serif"/>
        </w:rPr>
      </w:pPr>
      <w:r w:rsidRPr="00FE1496">
        <w:rPr>
          <w:rFonts w:cs="sans-serif"/>
        </w:rPr>
        <w:t>Il progetto riguarda la riqualificazione delle fasce riparie e dei greti del Rio Foce Valpiana nel suo tratto finale verso la confluenza con il Fiume Noce, al fine di migliorare l’habitat della trota marmorata. Si prevedono interventi di demolizione e riqualificazione dell’attuale alveo e la piantumazione di una fascia di vegetazione ripariale.</w:t>
      </w:r>
    </w:p>
    <w:p w:rsidR="007B6AA2" w:rsidRDefault="007B6AA2" w:rsidP="007B6AA2">
      <w:pPr>
        <w:widowControl w:val="0"/>
        <w:autoSpaceDE w:val="0"/>
        <w:autoSpaceDN w:val="0"/>
        <w:adjustRightInd w:val="0"/>
        <w:jc w:val="both"/>
        <w:rPr>
          <w:rFonts w:cs="sans-serif"/>
          <w:b/>
          <w:bCs/>
          <w:color w:val="000000"/>
        </w:rPr>
      </w:pPr>
    </w:p>
    <w:p w:rsidR="00053CBC" w:rsidRDefault="00053CBC" w:rsidP="007B6AA2">
      <w:pPr>
        <w:widowControl w:val="0"/>
        <w:autoSpaceDE w:val="0"/>
        <w:autoSpaceDN w:val="0"/>
        <w:adjustRightInd w:val="0"/>
        <w:jc w:val="both"/>
        <w:rPr>
          <w:rFonts w:cs="sans-serif"/>
          <w:b/>
          <w:bCs/>
          <w:color w:val="000000"/>
        </w:rPr>
      </w:pPr>
    </w:p>
    <w:p w:rsidR="00053CBC" w:rsidRDefault="00053CBC" w:rsidP="007B6AA2">
      <w:pPr>
        <w:widowControl w:val="0"/>
        <w:autoSpaceDE w:val="0"/>
        <w:autoSpaceDN w:val="0"/>
        <w:adjustRightInd w:val="0"/>
        <w:jc w:val="both"/>
        <w:rPr>
          <w:rFonts w:cs="sans-serif"/>
          <w:b/>
          <w:bCs/>
          <w:color w:val="000000"/>
        </w:rPr>
      </w:pPr>
    </w:p>
    <w:p w:rsidR="00053CBC" w:rsidRDefault="00053CBC" w:rsidP="007B6AA2">
      <w:pPr>
        <w:widowControl w:val="0"/>
        <w:autoSpaceDE w:val="0"/>
        <w:autoSpaceDN w:val="0"/>
        <w:adjustRightInd w:val="0"/>
        <w:jc w:val="both"/>
        <w:rPr>
          <w:rFonts w:cs="sans-serif"/>
          <w:b/>
          <w:bCs/>
          <w:color w:val="000000"/>
        </w:rPr>
      </w:pPr>
    </w:p>
    <w:p w:rsidR="00053CBC" w:rsidRDefault="00053CBC" w:rsidP="007B6AA2">
      <w:pPr>
        <w:widowControl w:val="0"/>
        <w:autoSpaceDE w:val="0"/>
        <w:autoSpaceDN w:val="0"/>
        <w:adjustRightInd w:val="0"/>
        <w:jc w:val="both"/>
        <w:rPr>
          <w:rFonts w:cs="sans-serif"/>
          <w:b/>
          <w:bCs/>
          <w:color w:val="000000"/>
        </w:rPr>
      </w:pPr>
    </w:p>
    <w:p w:rsidR="00CD3E5F" w:rsidRPr="00F917AC" w:rsidRDefault="00CD3E5F" w:rsidP="00CD3E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jc w:val="center"/>
        <w:rPr>
          <w:rFonts w:cs="Times New Roman"/>
          <w:b/>
          <w:sz w:val="24"/>
          <w:szCs w:val="24"/>
        </w:rPr>
      </w:pPr>
      <w:r>
        <w:rPr>
          <w:rFonts w:cs="Times New Roman"/>
          <w:b/>
          <w:sz w:val="24"/>
          <w:szCs w:val="24"/>
        </w:rPr>
        <w:lastRenderedPageBreak/>
        <w:t>U</w:t>
      </w:r>
      <w:r w:rsidRPr="00F917AC">
        <w:rPr>
          <w:rFonts w:cs="Times New Roman"/>
          <w:b/>
          <w:sz w:val="24"/>
          <w:szCs w:val="24"/>
        </w:rPr>
        <w:t xml:space="preserve">fficio </w:t>
      </w:r>
      <w:r>
        <w:rPr>
          <w:rFonts w:cs="Times New Roman"/>
          <w:b/>
          <w:sz w:val="24"/>
          <w:szCs w:val="24"/>
        </w:rPr>
        <w:t>Urbanistica, PTC e CPC</w:t>
      </w:r>
    </w:p>
    <w:p w:rsidR="00CD3E5F" w:rsidRPr="00FE1496" w:rsidRDefault="00CD3E5F" w:rsidP="007B6AA2">
      <w:pPr>
        <w:widowControl w:val="0"/>
        <w:autoSpaceDE w:val="0"/>
        <w:autoSpaceDN w:val="0"/>
        <w:adjustRightInd w:val="0"/>
        <w:jc w:val="both"/>
        <w:rPr>
          <w:rFonts w:cs="sans-serif"/>
          <w:b/>
          <w:bCs/>
          <w:color w:val="000000"/>
        </w:rPr>
      </w:pPr>
    </w:p>
    <w:tbl>
      <w:tblPr>
        <w:tblW w:w="9639" w:type="dxa"/>
        <w:tblInd w:w="108" w:type="dxa"/>
        <w:tblLayout w:type="fixed"/>
        <w:tblLook w:val="04A0"/>
      </w:tblPr>
      <w:tblGrid>
        <w:gridCol w:w="2552"/>
        <w:gridCol w:w="236"/>
        <w:gridCol w:w="6851"/>
      </w:tblGrid>
      <w:tr w:rsidR="007B6AA2" w:rsidRPr="00FE1496" w:rsidTr="007B6AA2">
        <w:trPr>
          <w:trHeight w:val="57"/>
        </w:trPr>
        <w:tc>
          <w:tcPr>
            <w:tcW w:w="2552"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08 – Assetto del territorio ed edilizia abitativa</w:t>
            </w:r>
          </w:p>
        </w:tc>
      </w:tr>
      <w:tr w:rsidR="007B6AA2" w:rsidRPr="00FE1496" w:rsidTr="007B6AA2">
        <w:trPr>
          <w:trHeight w:val="57"/>
        </w:trPr>
        <w:tc>
          <w:tcPr>
            <w:tcW w:w="2552" w:type="dxa"/>
          </w:tcPr>
          <w:p w:rsidR="007B6AA2" w:rsidRPr="00FE1496" w:rsidRDefault="007B6AA2" w:rsidP="007B6AA2">
            <w:pPr>
              <w:pStyle w:val="Corpodeltesto31"/>
              <w:rPr>
                <w:rFonts w:asciiTheme="minorHAnsi" w:hAnsiTheme="minorHAnsi"/>
                <w:sz w:val="22"/>
                <w:szCs w:val="22"/>
              </w:rPr>
            </w:pP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tcPr>
          <w:p w:rsidR="007B6AA2" w:rsidRPr="00FE1496" w:rsidRDefault="007B6AA2" w:rsidP="007B6AA2">
            <w:pPr>
              <w:pStyle w:val="Corpodeltesto31"/>
              <w:rPr>
                <w:rFonts w:asciiTheme="minorHAnsi" w:hAnsiTheme="minorHAnsi"/>
                <w:sz w:val="22"/>
                <w:szCs w:val="22"/>
              </w:rPr>
            </w:pPr>
          </w:p>
        </w:tc>
      </w:tr>
      <w:tr w:rsidR="007B6AA2" w:rsidRPr="00FE1496" w:rsidTr="007B6AA2">
        <w:trPr>
          <w:trHeight w:val="57"/>
        </w:trPr>
        <w:tc>
          <w:tcPr>
            <w:tcW w:w="2552"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7B6AA2" w:rsidRPr="00FE1496" w:rsidRDefault="007B6AA2" w:rsidP="007B6AA2">
            <w:pPr>
              <w:pStyle w:val="Corpodeltesto31"/>
              <w:rPr>
                <w:rFonts w:asciiTheme="minorHAnsi" w:hAnsiTheme="minorHAnsi"/>
                <w:sz w:val="22"/>
                <w:szCs w:val="22"/>
              </w:rPr>
            </w:pPr>
          </w:p>
        </w:tc>
        <w:tc>
          <w:tcPr>
            <w:tcW w:w="6851" w:type="dxa"/>
            <w:shd w:val="clear" w:color="auto" w:fill="D9D9D9"/>
          </w:tcPr>
          <w:p w:rsidR="007B6AA2" w:rsidRPr="00FE1496" w:rsidRDefault="007B6AA2" w:rsidP="007B6AA2">
            <w:pPr>
              <w:pStyle w:val="Corpodeltesto31"/>
              <w:rPr>
                <w:rFonts w:asciiTheme="minorHAnsi" w:hAnsiTheme="minorHAnsi"/>
                <w:sz w:val="22"/>
                <w:szCs w:val="22"/>
              </w:rPr>
            </w:pPr>
            <w:r w:rsidRPr="00FE1496">
              <w:rPr>
                <w:rFonts w:asciiTheme="minorHAnsi" w:hAnsiTheme="minorHAnsi"/>
                <w:sz w:val="22"/>
                <w:szCs w:val="22"/>
              </w:rPr>
              <w:t>01 - Urbanistica e assetto del territorio</w:t>
            </w:r>
          </w:p>
        </w:tc>
      </w:tr>
    </w:tbl>
    <w:p w:rsidR="007B6AA2" w:rsidRPr="00FE1496" w:rsidRDefault="007B6AA2" w:rsidP="007B6AA2">
      <w:pPr>
        <w:widowControl w:val="0"/>
        <w:autoSpaceDE w:val="0"/>
        <w:autoSpaceDN w:val="0"/>
        <w:adjustRightInd w:val="0"/>
        <w:jc w:val="both"/>
        <w:rPr>
          <w:rFonts w:cs="sans-serif"/>
        </w:rPr>
      </w:pPr>
    </w:p>
    <w:p w:rsidR="007B6AA2" w:rsidRPr="00FE1496" w:rsidRDefault="007B6AA2" w:rsidP="007B6AA2">
      <w:pPr>
        <w:widowControl w:val="0"/>
        <w:autoSpaceDE w:val="0"/>
        <w:autoSpaceDN w:val="0"/>
        <w:adjustRightInd w:val="0"/>
        <w:jc w:val="both"/>
        <w:rPr>
          <w:rFonts w:cs="sans-serif"/>
        </w:rPr>
      </w:pPr>
      <w:r w:rsidRPr="00FE1496">
        <w:rPr>
          <w:rFonts w:cs="sans-serif"/>
        </w:rPr>
        <w:t xml:space="preserve">Le competenze amministrative in materia di Urbanistica e Tutela del Paesaggio rientrano tra quelle che la Legge di riforma istituzionale ha trasferito alle Comunità con obbligo di esercizio associato. </w:t>
      </w:r>
    </w:p>
    <w:p w:rsidR="007B6AA2" w:rsidRPr="00FE1496" w:rsidRDefault="007B6AA2" w:rsidP="007B6AA2">
      <w:pPr>
        <w:widowControl w:val="0"/>
        <w:autoSpaceDE w:val="0"/>
        <w:autoSpaceDN w:val="0"/>
        <w:adjustRightInd w:val="0"/>
        <w:jc w:val="both"/>
        <w:rPr>
          <w:rFonts w:cs="sans-serif"/>
        </w:rPr>
      </w:pPr>
      <w:r w:rsidRPr="00FE1496">
        <w:rPr>
          <w:rFonts w:cs="sans-serif"/>
        </w:rPr>
        <w:t>La Commissione per la pianificazione territoriale e il paesaggio (CPC), quale organo con funzioni tecnico consultive ed autorizzative, è chiamata ad assumere competenze in materia di tutela del paesaggio nonché in materia di pianificazione urbanistica e gestione delle trasformazioni paesaggistiche.</w:t>
      </w:r>
    </w:p>
    <w:p w:rsidR="007B6AA2" w:rsidRPr="00FE1496" w:rsidRDefault="007B6AA2" w:rsidP="007B6AA2">
      <w:pPr>
        <w:widowControl w:val="0"/>
        <w:autoSpaceDE w:val="0"/>
        <w:autoSpaceDN w:val="0"/>
        <w:adjustRightInd w:val="0"/>
        <w:jc w:val="both"/>
        <w:rPr>
          <w:rFonts w:cs="sans-serif"/>
          <w:color w:val="000000"/>
        </w:rPr>
      </w:pPr>
      <w:r w:rsidRPr="00FE1496">
        <w:rPr>
          <w:rFonts w:cs="sans-serif"/>
          <w:color w:val="000000"/>
        </w:rPr>
        <w:t>Il Responsabile della C.P.C. (ing. Alberto De Vecchi) cura e predispone in accordo con il Presidente della Comunità il calendario delle sedute della Commissione, cura e predispone l’istruttoria delle pratiche soggette a parere da portate in Commissione , redige il verbale di ogni seduta e lo sottoscrive e ne dà adeguata pubblicità. Dal 2016 la C.P.C. svolge le funzioni di C.E.C. per il Comune di Dimaro Folgarida.</w:t>
      </w:r>
    </w:p>
    <w:p w:rsidR="007B6AA2" w:rsidRPr="00FE1496" w:rsidRDefault="007B6AA2" w:rsidP="007B6AA2">
      <w:pPr>
        <w:widowControl w:val="0"/>
        <w:autoSpaceDE w:val="0"/>
        <w:autoSpaceDN w:val="0"/>
        <w:adjustRightInd w:val="0"/>
        <w:jc w:val="both"/>
        <w:rPr>
          <w:rFonts w:cs="sans-serif"/>
        </w:rPr>
      </w:pPr>
      <w:r w:rsidRPr="00FE1496">
        <w:rPr>
          <w:rFonts w:cs="sans-serif"/>
        </w:rPr>
        <w:t>Il piano territoriale della comunità (PTC), introdotto dalla L.P. n. 1/2008 è lo strumento che definisce, sotto il profilo urbanistico e paesaggistico, le strategie per lo sviluppo della Comunità, con l’obiettivo di conseguire un elevato livello di sostenibilità e competitività del sistema territoriale, di stretta integrazione tra gli aspetti paesaggistici, insediativi e socio economici, di valorizzazione delle risorse  e delle identità locali. Il PTC è attuabile anche attraverso lo strumento dei Piani Stralcio.</w:t>
      </w:r>
    </w:p>
    <w:p w:rsidR="007B6AA2" w:rsidRPr="00FE1496" w:rsidRDefault="007B6AA2" w:rsidP="007B6AA2">
      <w:pPr>
        <w:widowControl w:val="0"/>
        <w:autoSpaceDE w:val="0"/>
        <w:autoSpaceDN w:val="0"/>
        <w:adjustRightInd w:val="0"/>
        <w:jc w:val="both"/>
        <w:rPr>
          <w:rFonts w:cs="sans-serif"/>
          <w:b/>
          <w:bCs/>
          <w:color w:val="000000"/>
          <w:u w:val="single"/>
        </w:rPr>
      </w:pPr>
      <w:r w:rsidRPr="00FE1496">
        <w:rPr>
          <w:rFonts w:cs="sans-serif"/>
          <w:b/>
          <w:bCs/>
          <w:color w:val="000000"/>
          <w:u w:val="single"/>
        </w:rPr>
        <w:t>TEMPI</w:t>
      </w:r>
      <w:r w:rsidRPr="00FE1496">
        <w:rPr>
          <w:rFonts w:cs="sans-serif"/>
          <w:b/>
          <w:bCs/>
          <w:color w:val="000000"/>
        </w:rPr>
        <w:t xml:space="preserve"> </w:t>
      </w:r>
    </w:p>
    <w:p w:rsidR="007B6AA2" w:rsidRDefault="007B6AA2" w:rsidP="007B6AA2">
      <w:pPr>
        <w:widowControl w:val="0"/>
        <w:autoSpaceDE w:val="0"/>
        <w:autoSpaceDN w:val="0"/>
        <w:adjustRightInd w:val="0"/>
        <w:jc w:val="both"/>
        <w:rPr>
          <w:rFonts w:cs="sans-serif"/>
          <w:color w:val="000000"/>
        </w:rPr>
      </w:pPr>
      <w:r w:rsidRPr="00FE1496">
        <w:rPr>
          <w:rFonts w:cs="sans-serif"/>
          <w:color w:val="000000"/>
        </w:rPr>
        <w:t>Il termine per il raggiungimento degli obiettivi sopra indicati è da intendersi, ove non diversamente indicato, l’intero arco dell’anno.</w:t>
      </w:r>
    </w:p>
    <w:p w:rsidR="00053CBC" w:rsidRDefault="00053CBC" w:rsidP="00053CBC">
      <w:pPr>
        <w:widowControl w:val="0"/>
        <w:autoSpaceDE w:val="0"/>
        <w:autoSpaceDN w:val="0"/>
        <w:adjustRightInd w:val="0"/>
        <w:spacing w:after="120"/>
        <w:jc w:val="both"/>
        <w:rPr>
          <w:rFonts w:cs="sans-serif"/>
          <w:b/>
          <w:bCs/>
          <w:color w:val="000000"/>
          <w:u w:val="single"/>
        </w:rPr>
      </w:pPr>
    </w:p>
    <w:p w:rsidR="007B6AA2" w:rsidRPr="00FE1496" w:rsidRDefault="007B6AA2" w:rsidP="007B6AA2">
      <w:pPr>
        <w:widowControl w:val="0"/>
        <w:autoSpaceDE w:val="0"/>
        <w:autoSpaceDN w:val="0"/>
        <w:adjustRightInd w:val="0"/>
        <w:jc w:val="both"/>
        <w:rPr>
          <w:rFonts w:cs="sans-serif"/>
          <w:color w:val="000000"/>
        </w:rPr>
      </w:pPr>
      <w:r w:rsidRPr="00FE1496">
        <w:rPr>
          <w:rFonts w:cs="sans-serif"/>
          <w:b/>
          <w:bCs/>
          <w:color w:val="000000"/>
          <w:u w:val="single"/>
        </w:rPr>
        <w:t>MEZZI STRUMENTALI</w:t>
      </w:r>
      <w:r w:rsidRPr="00FE1496">
        <w:rPr>
          <w:rFonts w:cs="sans-serif"/>
          <w:b/>
          <w:bCs/>
          <w:color w:val="000000"/>
        </w:rPr>
        <w:t xml:space="preserve"> </w:t>
      </w:r>
      <w:r w:rsidRPr="00FE1496">
        <w:rPr>
          <w:rFonts w:cs="sans-serif"/>
          <w:color w:val="000000"/>
        </w:rPr>
        <w:t>Per quanto concerne la dotazione strumentale assegnata al servizio, si rinvia all’inventario ove sono specificatamente e puntualmente individuati i mezzi, il consegnatario e l’ufficio di appartenenza.</w:t>
      </w:r>
    </w:p>
    <w:p w:rsidR="007B6AA2" w:rsidRPr="00FE1496" w:rsidRDefault="007B6AA2" w:rsidP="007B6AA2"/>
    <w:p w:rsidR="007B6AA2" w:rsidRPr="00FE1496" w:rsidRDefault="007B6AA2" w:rsidP="00053CBC">
      <w:pPr>
        <w:widowControl w:val="0"/>
        <w:autoSpaceDE w:val="0"/>
        <w:autoSpaceDN w:val="0"/>
        <w:adjustRightInd w:val="0"/>
        <w:jc w:val="both"/>
        <w:rPr>
          <w:rFonts w:cs="Arial"/>
          <w:b/>
          <w:bCs/>
          <w:color w:val="000000"/>
        </w:rPr>
      </w:pPr>
      <w:r w:rsidRPr="00FE1496">
        <w:rPr>
          <w:rFonts w:cs="sans-serif"/>
          <w:b/>
          <w:bCs/>
          <w:color w:val="000000"/>
          <w:u w:val="single"/>
        </w:rPr>
        <w:t>PERSONALE ASSEGNATO</w:t>
      </w:r>
      <w:r w:rsidRPr="00FE1496">
        <w:rPr>
          <w:rFonts w:cs="sans-serif"/>
          <w:b/>
          <w:bCs/>
          <w:color w:val="000000"/>
        </w:rPr>
        <w:t xml:space="preserve"> :</w:t>
      </w:r>
      <w:r w:rsidRPr="00FE1496">
        <w:rPr>
          <w:rFonts w:cs="sans-serif"/>
          <w:b/>
          <w:bCs/>
          <w:color w:val="000000"/>
          <w:u w:val="single"/>
        </w:rPr>
        <w:t xml:space="preserve"> </w:t>
      </w:r>
    </w:p>
    <w:p w:rsidR="007B6AA2" w:rsidRPr="00053CBC" w:rsidRDefault="007B6AA2" w:rsidP="00AD1ACF">
      <w:pPr>
        <w:pStyle w:val="NormaleWeb"/>
        <w:shd w:val="clear" w:color="auto" w:fill="FFFFFF"/>
        <w:spacing w:before="0" w:beforeAutospacing="0" w:after="40" w:afterAutospacing="0"/>
        <w:jc w:val="both"/>
        <w:rPr>
          <w:rFonts w:asciiTheme="minorHAnsi" w:hAnsiTheme="minorHAnsi" w:cs="sans-serif"/>
          <w:i/>
          <w:sz w:val="22"/>
          <w:szCs w:val="22"/>
        </w:rPr>
      </w:pPr>
      <w:r w:rsidRPr="00CD3E5F">
        <w:rPr>
          <w:rFonts w:asciiTheme="minorHAnsi" w:hAnsiTheme="minorHAnsi" w:cs="sans-serif"/>
          <w:sz w:val="22"/>
          <w:szCs w:val="22"/>
        </w:rPr>
        <w:t>1   Co</w:t>
      </w:r>
      <w:r w:rsidR="00CD3E5F" w:rsidRPr="00CD3E5F">
        <w:rPr>
          <w:rFonts w:asciiTheme="minorHAnsi" w:hAnsiTheme="minorHAnsi" w:cs="sans-serif"/>
          <w:sz w:val="22"/>
          <w:szCs w:val="22"/>
        </w:rPr>
        <w:t>adiutore</w:t>
      </w:r>
      <w:r w:rsidRPr="00CD3E5F">
        <w:rPr>
          <w:rFonts w:asciiTheme="minorHAnsi" w:hAnsiTheme="minorHAnsi" w:cs="sans-serif"/>
          <w:sz w:val="22"/>
          <w:szCs w:val="22"/>
        </w:rPr>
        <w:t xml:space="preserve"> Tecnico cat</w:t>
      </w:r>
      <w:r w:rsidR="00053CBC">
        <w:rPr>
          <w:rFonts w:asciiTheme="minorHAnsi" w:hAnsiTheme="minorHAnsi" w:cs="sans-serif"/>
          <w:sz w:val="22"/>
          <w:szCs w:val="22"/>
        </w:rPr>
        <w:t xml:space="preserve">egoria </w:t>
      </w:r>
      <w:r w:rsidRPr="00CD3E5F">
        <w:rPr>
          <w:rFonts w:asciiTheme="minorHAnsi" w:hAnsiTheme="minorHAnsi" w:cs="sans-serif"/>
          <w:sz w:val="22"/>
          <w:szCs w:val="22"/>
        </w:rPr>
        <w:t xml:space="preserve"> B evoluto :</w:t>
      </w:r>
      <w:r w:rsidRPr="00CD3E5F">
        <w:rPr>
          <w:rFonts w:asciiTheme="minorHAnsi" w:hAnsiTheme="minorHAnsi" w:cs="sans-serif"/>
          <w:sz w:val="22"/>
          <w:szCs w:val="22"/>
        </w:rPr>
        <w:tab/>
      </w:r>
      <w:r w:rsidR="00053CBC">
        <w:rPr>
          <w:rFonts w:asciiTheme="minorHAnsi" w:hAnsiTheme="minorHAnsi" w:cs="sans-serif"/>
          <w:sz w:val="22"/>
          <w:szCs w:val="22"/>
        </w:rPr>
        <w:tab/>
      </w:r>
      <w:r w:rsidR="00053CBC">
        <w:rPr>
          <w:rFonts w:asciiTheme="minorHAnsi" w:hAnsiTheme="minorHAnsi" w:cs="sans-serif"/>
          <w:sz w:val="22"/>
          <w:szCs w:val="22"/>
        </w:rPr>
        <w:tab/>
      </w:r>
      <w:r w:rsidRPr="00053CBC">
        <w:rPr>
          <w:rFonts w:asciiTheme="minorHAnsi" w:hAnsiTheme="minorHAnsi" w:cs="sans-serif"/>
          <w:i/>
          <w:sz w:val="22"/>
          <w:szCs w:val="22"/>
        </w:rPr>
        <w:t xml:space="preserve">Ivan Andreis  </w:t>
      </w:r>
    </w:p>
    <w:p w:rsidR="007B6AA2" w:rsidRPr="00053CBC" w:rsidRDefault="007B6AA2" w:rsidP="00AD1ACF">
      <w:pPr>
        <w:pStyle w:val="NormaleWeb"/>
        <w:shd w:val="clear" w:color="auto" w:fill="FFFFFF"/>
        <w:spacing w:before="0" w:beforeAutospacing="0" w:after="40" w:afterAutospacing="0"/>
        <w:jc w:val="both"/>
        <w:rPr>
          <w:rFonts w:asciiTheme="minorHAnsi" w:hAnsiTheme="minorHAnsi" w:cs="sans-serif"/>
          <w:i/>
          <w:sz w:val="22"/>
          <w:szCs w:val="22"/>
        </w:rPr>
      </w:pPr>
      <w:r w:rsidRPr="00CD3E5F">
        <w:rPr>
          <w:rFonts w:asciiTheme="minorHAnsi" w:hAnsiTheme="minorHAnsi" w:cs="sans-serif"/>
          <w:sz w:val="22"/>
          <w:szCs w:val="22"/>
        </w:rPr>
        <w:t xml:space="preserve">1   </w:t>
      </w:r>
      <w:r w:rsidR="00CD3E5F" w:rsidRPr="00CD3E5F">
        <w:rPr>
          <w:rFonts w:asciiTheme="minorHAnsi" w:hAnsiTheme="minorHAnsi" w:cs="sans-serif"/>
          <w:sz w:val="22"/>
          <w:szCs w:val="22"/>
        </w:rPr>
        <w:t>Collaboratore</w:t>
      </w:r>
      <w:r w:rsidRPr="00CD3E5F">
        <w:rPr>
          <w:rFonts w:asciiTheme="minorHAnsi" w:hAnsiTheme="minorHAnsi" w:cs="sans-serif"/>
          <w:sz w:val="22"/>
          <w:szCs w:val="22"/>
        </w:rPr>
        <w:t xml:space="preserve">  amministrativo </w:t>
      </w:r>
      <w:r w:rsidR="00053CBC">
        <w:rPr>
          <w:rFonts w:asciiTheme="minorHAnsi" w:hAnsiTheme="minorHAnsi" w:cs="sans-serif"/>
          <w:sz w:val="22"/>
          <w:szCs w:val="22"/>
        </w:rPr>
        <w:t>categoria C evoluto</w:t>
      </w:r>
      <w:r w:rsidRPr="00CD3E5F">
        <w:rPr>
          <w:rFonts w:asciiTheme="minorHAnsi" w:hAnsiTheme="minorHAnsi" w:cs="sans-serif"/>
          <w:sz w:val="22"/>
          <w:szCs w:val="22"/>
        </w:rPr>
        <w:t xml:space="preserve"> :</w:t>
      </w:r>
      <w:r w:rsidRPr="00CD3E5F">
        <w:rPr>
          <w:rFonts w:asciiTheme="minorHAnsi" w:hAnsiTheme="minorHAnsi" w:cs="sans-serif"/>
          <w:sz w:val="22"/>
          <w:szCs w:val="22"/>
        </w:rPr>
        <w:tab/>
      </w:r>
      <w:r w:rsidR="00053CBC">
        <w:rPr>
          <w:rFonts w:asciiTheme="minorHAnsi" w:hAnsiTheme="minorHAnsi" w:cs="sans-serif"/>
          <w:sz w:val="22"/>
          <w:szCs w:val="22"/>
        </w:rPr>
        <w:tab/>
      </w:r>
      <w:r w:rsidRPr="00053CBC">
        <w:rPr>
          <w:rFonts w:asciiTheme="minorHAnsi" w:hAnsiTheme="minorHAnsi" w:cs="sans-serif"/>
          <w:i/>
          <w:sz w:val="22"/>
          <w:szCs w:val="22"/>
        </w:rPr>
        <w:t>Chiara Benvenuti  ( 16 ore settimanali)</w:t>
      </w:r>
      <w:r w:rsidRPr="00053CBC">
        <w:rPr>
          <w:rFonts w:asciiTheme="minorHAnsi" w:hAnsiTheme="minorHAnsi" w:cs="sans-serif"/>
          <w:i/>
          <w:sz w:val="22"/>
          <w:szCs w:val="22"/>
        </w:rPr>
        <w:tab/>
      </w:r>
    </w:p>
    <w:p w:rsidR="007B6AA2" w:rsidRPr="00053CBC" w:rsidRDefault="007B6AA2" w:rsidP="00AD1ACF">
      <w:pPr>
        <w:spacing w:after="0" w:line="240" w:lineRule="auto"/>
        <w:jc w:val="both"/>
        <w:rPr>
          <w:i/>
        </w:rPr>
      </w:pPr>
      <w:r w:rsidRPr="00CD3E5F">
        <w:t xml:space="preserve">1   Dipendente </w:t>
      </w:r>
      <w:r w:rsidRPr="00CD3E5F">
        <w:rPr>
          <w:rFonts w:cs="sans-serif"/>
        </w:rPr>
        <w:t>in  comando presso la</w:t>
      </w:r>
      <w:r w:rsidR="00053CBC">
        <w:rPr>
          <w:rFonts w:cs="sans-serif"/>
        </w:rPr>
        <w:t xml:space="preserve">  PAT</w:t>
      </w:r>
      <w:r w:rsidRPr="00CD3E5F">
        <w:t xml:space="preserve">:    </w:t>
      </w:r>
      <w:r w:rsidRPr="00CD3E5F">
        <w:tab/>
      </w:r>
      <w:r w:rsidR="00053CBC">
        <w:tab/>
      </w:r>
      <w:r w:rsidR="00053CBC">
        <w:tab/>
      </w:r>
      <w:proofErr w:type="spellStart"/>
      <w:r w:rsidRPr="00053CBC">
        <w:rPr>
          <w:i/>
        </w:rPr>
        <w:t>Pancheri</w:t>
      </w:r>
      <w:proofErr w:type="spellEnd"/>
      <w:r w:rsidRPr="00053CBC">
        <w:rPr>
          <w:i/>
        </w:rPr>
        <w:t xml:space="preserve"> Mauro </w:t>
      </w:r>
    </w:p>
    <w:p w:rsidR="007B6AA2" w:rsidRPr="00CD3E5F" w:rsidRDefault="00053CBC" w:rsidP="00AD1ACF">
      <w:pPr>
        <w:spacing w:after="0" w:line="240" w:lineRule="auto"/>
        <w:jc w:val="both"/>
        <w:rPr>
          <w:rFonts w:cs="sans-serif"/>
        </w:rPr>
      </w:pPr>
      <w:r>
        <w:rPr>
          <w:rFonts w:cs="sans-serif"/>
        </w:rPr>
        <w:t xml:space="preserve">    </w:t>
      </w:r>
      <w:r w:rsidR="007B6AA2" w:rsidRPr="00CD3E5F">
        <w:rPr>
          <w:rFonts w:cs="sans-serif"/>
        </w:rPr>
        <w:t xml:space="preserve"> assegnato alla Comunità  in </w:t>
      </w:r>
      <w:r>
        <w:rPr>
          <w:rFonts w:cs="sans-serif"/>
        </w:rPr>
        <w:t xml:space="preserve">qualità di </w:t>
      </w:r>
    </w:p>
    <w:p w:rsidR="007B6AA2" w:rsidRPr="00CD3E5F" w:rsidRDefault="00053CBC" w:rsidP="00AD1ACF">
      <w:pPr>
        <w:spacing w:after="0" w:line="240" w:lineRule="auto"/>
        <w:jc w:val="both"/>
      </w:pPr>
      <w:r>
        <w:rPr>
          <w:rFonts w:cs="sans-serif"/>
        </w:rPr>
        <w:t xml:space="preserve">    </w:t>
      </w:r>
      <w:r w:rsidR="007B6AA2" w:rsidRPr="00CD3E5F">
        <w:rPr>
          <w:rFonts w:cs="sans-serif"/>
        </w:rPr>
        <w:t xml:space="preserve"> facilitatore</w:t>
      </w:r>
      <w:r w:rsidR="007B6AA2" w:rsidRPr="00CD3E5F">
        <w:tab/>
        <w:t xml:space="preserve">  </w:t>
      </w:r>
    </w:p>
    <w:p w:rsidR="00E24011" w:rsidRDefault="00A107FC" w:rsidP="00CD3E5F">
      <w:pPr>
        <w:pStyle w:val="Titolo"/>
        <w:pBdr>
          <w:top w:val="single" w:sz="4" w:space="1" w:color="auto"/>
          <w:left w:val="single" w:sz="4" w:space="0" w:color="auto"/>
          <w:bottom w:val="single" w:sz="4" w:space="1" w:color="auto"/>
          <w:right w:val="single" w:sz="4" w:space="0" w:color="auto"/>
        </w:pBdr>
        <w:spacing w:after="0"/>
        <w:rPr>
          <w:rFonts w:ascii="Calibri" w:hAnsi="Calibri"/>
          <w:sz w:val="28"/>
          <w:szCs w:val="28"/>
        </w:rPr>
      </w:pPr>
      <w:r w:rsidRPr="00CD3E5F">
        <w:br w:type="page"/>
      </w:r>
      <w:r w:rsidR="00E24011" w:rsidRPr="002579D4">
        <w:rPr>
          <w:rFonts w:ascii="Calibri" w:hAnsi="Calibri"/>
          <w:sz w:val="28"/>
          <w:szCs w:val="28"/>
        </w:rPr>
        <w:lastRenderedPageBreak/>
        <w:t xml:space="preserve">SERVIZIO </w:t>
      </w:r>
      <w:r w:rsidR="00E24011">
        <w:rPr>
          <w:rFonts w:ascii="Calibri" w:hAnsi="Calibri"/>
          <w:sz w:val="28"/>
          <w:szCs w:val="28"/>
        </w:rPr>
        <w:t xml:space="preserve">EDILIZA ABITATIVA </w:t>
      </w:r>
      <w:r w:rsidR="00E24011" w:rsidRPr="002579D4">
        <w:rPr>
          <w:rFonts w:ascii="Calibri" w:hAnsi="Calibri"/>
          <w:sz w:val="28"/>
          <w:szCs w:val="28"/>
        </w:rPr>
        <w:t>TUTELA DELL’AMBIENTE E DEL TERRITORIO</w:t>
      </w:r>
    </w:p>
    <w:p w:rsidR="00E24011" w:rsidRDefault="00E24011" w:rsidP="00E24011">
      <w:pPr>
        <w:pStyle w:val="Corpodeltesto31"/>
        <w:rPr>
          <w:rFonts w:ascii="Calibri" w:hAnsi="Calibri"/>
          <w:sz w:val="20"/>
          <w:u w:val="single"/>
        </w:rPr>
      </w:pPr>
    </w:p>
    <w:p w:rsidR="00A107FC" w:rsidRPr="00FE1496" w:rsidRDefault="00A107FC"/>
    <w:p w:rsidR="00A107FC" w:rsidRPr="00FE1496" w:rsidRDefault="00A107FC" w:rsidP="00A107FC">
      <w:pPr>
        <w:pStyle w:val="Titolo"/>
        <w:pBdr>
          <w:top w:val="single" w:sz="4" w:space="1" w:color="auto"/>
          <w:left w:val="single" w:sz="4" w:space="0" w:color="auto"/>
          <w:bottom w:val="single" w:sz="4" w:space="1" w:color="auto"/>
          <w:right w:val="single" w:sz="4" w:space="0" w:color="auto"/>
        </w:pBdr>
        <w:spacing w:after="0"/>
        <w:rPr>
          <w:rFonts w:asciiTheme="minorHAnsi" w:hAnsiTheme="minorHAnsi"/>
          <w:sz w:val="22"/>
          <w:szCs w:val="22"/>
        </w:rPr>
      </w:pPr>
      <w:r w:rsidRPr="00FE1496">
        <w:rPr>
          <w:rFonts w:asciiTheme="minorHAnsi" w:hAnsiTheme="minorHAnsi"/>
          <w:sz w:val="22"/>
          <w:szCs w:val="22"/>
        </w:rPr>
        <w:t>Ufficio Edilizia Abitativa</w:t>
      </w:r>
    </w:p>
    <w:p w:rsidR="00A107FC" w:rsidRPr="00FE1496" w:rsidRDefault="00A107FC" w:rsidP="00A107FC">
      <w:pPr>
        <w:pStyle w:val="Corpodeltesto31"/>
        <w:rPr>
          <w:rFonts w:asciiTheme="minorHAnsi" w:hAnsiTheme="minorHAnsi"/>
          <w:sz w:val="22"/>
          <w:szCs w:val="22"/>
          <w:u w:val="single"/>
        </w:rPr>
      </w:pPr>
    </w:p>
    <w:p w:rsidR="00A107FC" w:rsidRPr="00FE1496" w:rsidRDefault="00A107FC" w:rsidP="00A107FC">
      <w:pPr>
        <w:pStyle w:val="Corpodeltesto31"/>
        <w:rPr>
          <w:rFonts w:asciiTheme="minorHAnsi" w:hAnsiTheme="minorHAnsi"/>
          <w:sz w:val="22"/>
          <w:szCs w:val="22"/>
          <w:u w:val="single"/>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08 – Assetto del territorio ed edilizia abitativa </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2 – Edilizia Residenziale pubblica e locale e piani di edilizia economico-popolare    </w:t>
            </w:r>
          </w:p>
        </w:tc>
      </w:tr>
    </w:tbl>
    <w:p w:rsidR="00A107FC" w:rsidRPr="00FE1496" w:rsidRDefault="00A107FC" w:rsidP="00A107FC">
      <w:pPr>
        <w:pStyle w:val="Corpodeltesto31"/>
        <w:rPr>
          <w:rFonts w:asciiTheme="minorHAnsi" w:hAnsiTheme="minorHAnsi"/>
          <w:sz w:val="22"/>
          <w:szCs w:val="22"/>
          <w:u w:val="single"/>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12 – Diritti sociali, politiche sociali e famiglia </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06 – Interventi per il diritto della casa    </w:t>
            </w:r>
          </w:p>
        </w:tc>
      </w:tr>
    </w:tbl>
    <w:p w:rsidR="00A107FC" w:rsidRPr="00FE1496" w:rsidRDefault="00A107FC" w:rsidP="00A107FC">
      <w:pPr>
        <w:pStyle w:val="Corpodeltesto31"/>
        <w:rPr>
          <w:rFonts w:asciiTheme="minorHAnsi" w:hAnsiTheme="minorHAnsi"/>
          <w:sz w:val="22"/>
          <w:szCs w:val="22"/>
          <w:u w:val="single"/>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Responsabile del Servizio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arch. Piergiorgio Rossi </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Responsabile del Procedimento </w:t>
            </w:r>
          </w:p>
        </w:tc>
        <w:tc>
          <w:tcPr>
            <w:tcW w:w="236" w:type="dxa"/>
            <w:tcBorders>
              <w:top w:val="nil"/>
              <w:left w:val="nil"/>
              <w:bottom w:val="nil"/>
              <w:right w:val="nil"/>
            </w:tcBorders>
          </w:tcPr>
          <w:p w:rsidR="00A107FC" w:rsidRPr="00FE1496" w:rsidRDefault="00A107FC" w:rsidP="00AF052B">
            <w:pPr>
              <w:pStyle w:val="Corpodeltesto31"/>
              <w:rPr>
                <w:rFonts w:asciiTheme="minorHAnsi" w:hAnsiTheme="minorHAnsi"/>
                <w:sz w:val="22"/>
                <w:szCs w:val="22"/>
              </w:rPr>
            </w:pPr>
          </w:p>
        </w:tc>
        <w:tc>
          <w:tcPr>
            <w:tcW w:w="6851" w:type="dxa"/>
            <w:tcBorders>
              <w:top w:val="nil"/>
              <w:left w:val="nil"/>
              <w:bottom w:val="nil"/>
              <w:right w:val="nil"/>
            </w:tcBorders>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arch. Piergiorgio Rossi </w:t>
            </w:r>
          </w:p>
        </w:tc>
      </w:tr>
    </w:tbl>
    <w:p w:rsidR="00A107FC" w:rsidRPr="00FE1496" w:rsidRDefault="00A107FC" w:rsidP="00A107FC">
      <w:pPr>
        <w:pStyle w:val="Corpodeltesto31"/>
        <w:rPr>
          <w:rFonts w:asciiTheme="minorHAnsi" w:hAnsiTheme="minorHAnsi"/>
          <w:sz w:val="22"/>
          <w:szCs w:val="22"/>
          <w:u w:val="single"/>
        </w:rPr>
      </w:pPr>
    </w:p>
    <w:p w:rsidR="00A107FC" w:rsidRPr="00FE1496" w:rsidRDefault="00A107FC" w:rsidP="00A107FC">
      <w:pPr>
        <w:spacing w:after="0" w:line="240" w:lineRule="auto"/>
        <w:jc w:val="both"/>
        <w:rPr>
          <w:u w:val="single"/>
        </w:rPr>
      </w:pPr>
      <w:r w:rsidRPr="00FE1496">
        <w:rPr>
          <w:b/>
          <w:u w:val="single"/>
        </w:rPr>
        <w:t>COMPITI</w:t>
      </w:r>
      <w:r w:rsidRPr="00FE1496">
        <w:rPr>
          <w:b/>
        </w:rPr>
        <w:t xml:space="preserve"> :</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r w:rsidRPr="00FE1496">
        <w:t>Al responsabile del servizio spetta la direzione del personale addetto all’ufficio edilizia abitativa, compresa la ripartizione dei compiti e l'individuazione dei responsabili dei procedimenti.</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r w:rsidRPr="00FE1496">
        <w:t>Rientrano nei compiti dell’ufficio edilizia tutte le attività che le leggi, lo statuto della Comunità, i regolamenti e gli atti di organizzazione attribuiscono alla competenza del settore edilizia.</w:t>
      </w:r>
    </w:p>
    <w:p w:rsidR="00A107FC" w:rsidRPr="00FE1496" w:rsidRDefault="00A107FC" w:rsidP="00A107FC">
      <w:pPr>
        <w:spacing w:after="0" w:line="240" w:lineRule="auto"/>
        <w:jc w:val="both"/>
      </w:pPr>
    </w:p>
    <w:p w:rsidR="00A107FC" w:rsidRPr="00FE1496" w:rsidRDefault="00A107FC" w:rsidP="00A107FC">
      <w:pPr>
        <w:spacing w:after="0" w:line="240" w:lineRule="auto"/>
        <w:jc w:val="both"/>
        <w:rPr>
          <w:i/>
        </w:rPr>
      </w:pPr>
      <w:r w:rsidRPr="00FE1496">
        <w:t>Rientrano nei compiti del Servizio Edilizia Abitativa, tutte le funzioni di natura gestionale riconducibili ai programmi di competenza nell’ambito della Missione 08 “</w:t>
      </w:r>
      <w:r w:rsidRPr="00FE1496">
        <w:rPr>
          <w:i/>
        </w:rPr>
        <w:t>Assetto del territorio ed edilizia abitativa</w:t>
      </w:r>
      <w:r w:rsidRPr="00FE1496">
        <w:t>” e della Missione 12 “</w:t>
      </w:r>
      <w:r w:rsidRPr="00FE1496">
        <w:rPr>
          <w:i/>
        </w:rPr>
        <w:t>Diritti sociali, politiche sociali e famiglia”.</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p>
    <w:p w:rsidR="00A107FC" w:rsidRDefault="00A107FC" w:rsidP="00A107FC">
      <w:pPr>
        <w:spacing w:after="0" w:line="240" w:lineRule="auto"/>
        <w:jc w:val="both"/>
        <w:rPr>
          <w:b/>
        </w:rPr>
      </w:pPr>
      <w:r w:rsidRPr="00FE1496">
        <w:rPr>
          <w:b/>
        </w:rPr>
        <w:t>DESCRIZIONE DEL PROGRAMMA</w:t>
      </w:r>
    </w:p>
    <w:p w:rsidR="009F0199" w:rsidRPr="00FE1496" w:rsidRDefault="009F0199" w:rsidP="00A107FC">
      <w:pPr>
        <w:spacing w:after="0" w:line="240" w:lineRule="auto"/>
        <w:jc w:val="both"/>
        <w:rPr>
          <w:b/>
        </w:rPr>
      </w:pPr>
    </w:p>
    <w:p w:rsidR="00A107FC" w:rsidRPr="009F0199" w:rsidRDefault="00A107FC" w:rsidP="00A107FC">
      <w:pPr>
        <w:spacing w:before="60" w:after="0" w:line="240" w:lineRule="auto"/>
        <w:jc w:val="both"/>
        <w:rPr>
          <w:b/>
          <w:u w:val="single"/>
        </w:rPr>
      </w:pPr>
      <w:r w:rsidRPr="009F0199">
        <w:rPr>
          <w:b/>
          <w:u w:val="single"/>
        </w:rPr>
        <w:t>Interventi di edilizia agevolata:</w:t>
      </w:r>
    </w:p>
    <w:p w:rsidR="009F0199" w:rsidRPr="009F0199" w:rsidRDefault="009F0199" w:rsidP="00A107FC">
      <w:pPr>
        <w:spacing w:before="60" w:after="0" w:line="240" w:lineRule="auto"/>
        <w:jc w:val="both"/>
        <w:rPr>
          <w:sz w:val="12"/>
          <w:szCs w:val="12"/>
          <w:u w:val="single"/>
        </w:rPr>
      </w:pPr>
    </w:p>
    <w:p w:rsidR="00A107FC" w:rsidRPr="00FE1496" w:rsidRDefault="00A107FC" w:rsidP="00A107FC">
      <w:pPr>
        <w:numPr>
          <w:ilvl w:val="0"/>
          <w:numId w:val="41"/>
        </w:numPr>
        <w:spacing w:before="60" w:after="0" w:line="240" w:lineRule="auto"/>
        <w:ind w:left="357" w:hanging="357"/>
        <w:jc w:val="both"/>
      </w:pPr>
      <w:r w:rsidRPr="00FE1496">
        <w:t xml:space="preserve">L.P. 21/1992 – L.P. 20/2005 art. 58 – L.P. 23/2007 art. 53 – L.P. 19/2009 art. 59 – L.P. 18/2011 art. 43 – L.P. 9/2013 art. 1 e 2 – L.P. 1/2014 art. 54: gestione dell’attività amministrativa, su istanza di parte ovvero d’ufficio, di procedimenti di surroga, subentri, estinzioni, rinegoziazioni ad iniziativa utente, sospensione pagamento rate, cessione, trasferimenti e restituzioni, subentri, revoche, restituzioni, permessi speciali per modifiche alloggio, autorizzazione alla non occupazione dell’alloggio, alla locazione o alla costituzione di un diritto reale di godimento sull’alloggio, autorizzazione ad eventuali modifiche strutturali e/o dimensionali dell’alloggio prima della scadenza del periodo del vincolo. </w:t>
      </w:r>
    </w:p>
    <w:p w:rsidR="00A107FC" w:rsidRPr="00FE1496" w:rsidRDefault="00A107FC" w:rsidP="00A107FC">
      <w:pPr>
        <w:spacing w:after="0" w:line="240" w:lineRule="auto"/>
        <w:ind w:left="357"/>
        <w:jc w:val="both"/>
      </w:pPr>
      <w:r w:rsidRPr="00FE1496">
        <w:t>Chiusura graduatorie al 30/06/2017 così come disposto dall’art. 11 della L.P. 19/2016 (Legge collegata</w:t>
      </w:r>
      <w:r w:rsidR="00AF4874">
        <w:t xml:space="preserve"> alla manovra di bilancio 2017).</w:t>
      </w:r>
    </w:p>
    <w:p w:rsidR="00A107FC" w:rsidRPr="00FE1496" w:rsidRDefault="00A107FC" w:rsidP="00A107FC">
      <w:pPr>
        <w:numPr>
          <w:ilvl w:val="0"/>
          <w:numId w:val="41"/>
        </w:numPr>
        <w:spacing w:before="60" w:after="0" w:line="240" w:lineRule="auto"/>
        <w:ind w:left="357" w:hanging="357"/>
        <w:jc w:val="both"/>
      </w:pPr>
      <w:r w:rsidRPr="00FE1496">
        <w:t>L.P. 15/05/2013 n. 9 art. 2 – Interventi di acquisto e costruzione della prima casa di abitazione: gestione delle domande di contributo ancora in fase di erogazione (rate annuali costanti di durata decennale).</w:t>
      </w:r>
    </w:p>
    <w:p w:rsidR="00A107FC" w:rsidRPr="00FE1496" w:rsidRDefault="00A107FC" w:rsidP="00A107FC">
      <w:pPr>
        <w:numPr>
          <w:ilvl w:val="0"/>
          <w:numId w:val="41"/>
        </w:numPr>
        <w:spacing w:before="60" w:after="0" w:line="240" w:lineRule="auto"/>
        <w:ind w:left="357" w:hanging="357"/>
        <w:jc w:val="both"/>
      </w:pPr>
      <w:r w:rsidRPr="00FE1496">
        <w:t>L.P. 22/04/2014, n. 1 art. 54, commi 1 e 2 (Piano Casa 2015/2018) - Disposizioni in materia di edilizia abitativa agevolata - Interventi per acquisto, acquisto e risanamento e risanamento della prima casa di abitazione rivolti esclusivamente alle giovani coppie e nubendi e interventi di nuova costruzione da parte di Cooperative Edilizie. Con decorrenza dall’anno 2017 il piano è sospeso. E’ in fase di ultimazione un intervento di nuova costruzione promosso da Cooperativa Edilizia per la realizzazione di cinque alloggi da destinare a prima casa di abitazione dei propri sociali, per il quale seguirà l’attività amministrativa di concessione, rendicontazione e erogazione dei contributi concessi.</w:t>
      </w:r>
    </w:p>
    <w:p w:rsidR="00A107FC" w:rsidRPr="00FE1496" w:rsidRDefault="00A107FC" w:rsidP="00A107FC">
      <w:pPr>
        <w:numPr>
          <w:ilvl w:val="0"/>
          <w:numId w:val="41"/>
        </w:numPr>
        <w:spacing w:before="60" w:after="0" w:line="240" w:lineRule="auto"/>
        <w:ind w:left="357" w:hanging="357"/>
        <w:jc w:val="both"/>
      </w:pPr>
      <w:r w:rsidRPr="00FE1496">
        <w:t>L.P. 18/06/1990, n. 16 interventi di edilizia abitativa in favore delle persone anziane: gestione dell’attività amministrativa e tecnica delle domande di contributo - la raccolta delle domande di contributo è stata sospesa a decorrere dal 01/07/2014.</w:t>
      </w:r>
    </w:p>
    <w:p w:rsidR="00A107FC" w:rsidRPr="00FE1496" w:rsidRDefault="00A107FC" w:rsidP="00A107FC">
      <w:pPr>
        <w:numPr>
          <w:ilvl w:val="0"/>
          <w:numId w:val="41"/>
        </w:numPr>
        <w:spacing w:before="60" w:after="0" w:line="240" w:lineRule="auto"/>
        <w:ind w:left="357" w:hanging="357"/>
        <w:jc w:val="both"/>
      </w:pPr>
      <w:r w:rsidRPr="00FE1496">
        <w:t xml:space="preserve">L.P. 18/06/1990, n. 16 art. 30 - Intervento Plurimo in C.C. Rabbi - in riferimento al finanziamento concesso relativo all’intervento di ristrutturazione ed adeguamento strutturale della </w:t>
      </w:r>
      <w:proofErr w:type="spellStart"/>
      <w:r w:rsidRPr="00FE1496">
        <w:t>p.ed.</w:t>
      </w:r>
      <w:proofErr w:type="spellEnd"/>
      <w:r w:rsidRPr="00FE1496">
        <w:t xml:space="preserve"> 1119, gli alloggi oggetto di finanziamento, individuati con le pp. mm. 2, 3, 4 e 5 sono soggetti ai vincoli di cui all’ art. 82 della L.P. 13.11.1992, n. 21. </w:t>
      </w:r>
    </w:p>
    <w:p w:rsidR="00A107FC" w:rsidRPr="00FE1496" w:rsidRDefault="00A107FC" w:rsidP="00A107FC">
      <w:pPr>
        <w:spacing w:after="0" w:line="240" w:lineRule="auto"/>
        <w:ind w:left="357"/>
        <w:jc w:val="both"/>
      </w:pPr>
      <w:r w:rsidRPr="00FE1496">
        <w:t>Con l’art. 62 della L.P. 27.12.2012, n.25 è stata inserita al comma 1 dell’art. 7 della L.P. 18.06.1990 n. 16, la lettera 1 bis) che prevede che la Giunta Provinciale con propria deliberazione stabilisca i casi in cui le Comunità possono autorizzare enti e organismi pubblico o privati senza scopo di lucro a destinare ad altre attività socio-assistenziali gli alloggi finanziati o ad  assegnare questi alloggi a persone che si trovano in particolare stato di bisogno, accertato dai servizi sociali territoriali. Con deliberazione della Giunta Provinciale n. 578 dd. 28.3.2013 che detta disposizioni attuative relativamente alla lettera l bis) del comma 1 dell’ art. 7 della L.P. 18.6.1990, n. 16 ed in particolare che le Comunità possono autorizzare gli enti, le associazioni, nonché le istituzioni e gli altri organismi a carattere privato con finalità socio-assistenziale senza scopo di lucro, aventi tra i propri fini lo svolgimento di attività socio-assistenziali che hanno risanato o ristrutturato immobili con contributo previsto dalla L.P. 16/1990, l’assegnazione degli alloggi che a fine lavori non risultano destinati a soggetti anziani o a persone affette da disabilità connesse a processi di invecchiamento, a persone che si trovano in particolare stato di bisogno accertato dal servizio sociale territoriale competente, anche in assenza dei requisiti in materia di edilizia abitativa agevolata, per il periodo non superiore alla durata del vincolo di destinazione (10 anni dalla del verbale di accertamento di fine lavori), alle condizioni anche economiche definite dal Servizio Sociale.</w:t>
      </w:r>
    </w:p>
    <w:p w:rsidR="00A107FC" w:rsidRPr="00FE1496" w:rsidRDefault="00A107FC" w:rsidP="00A107FC">
      <w:pPr>
        <w:numPr>
          <w:ilvl w:val="0"/>
          <w:numId w:val="41"/>
        </w:numPr>
        <w:spacing w:before="60" w:after="0" w:line="240" w:lineRule="auto"/>
        <w:ind w:left="357" w:hanging="357"/>
        <w:jc w:val="both"/>
      </w:pPr>
      <w:r w:rsidRPr="00FE1496">
        <w:t>L.P. 21/1992 – L.P. 20/2005 art. 58 – L.P. 23/2007 art. 53 – L.P. 19/2009 art. 59 – L.P. 18/2011 art. 43 – L.P. 9/2013 art. 1 e 2 – L.P. 1/2014 art. 54 commi 1, 2 e 3 – L.P. 16/1990 : attività di controllo delle dichiarazioni sostitutive di atto notorio e di certificazione, nonché controllo sul rispetto dei vincoli delle posizioni relative a soggetti beneficiari dei contributi che hanno ancora in corso questo obbligo, secondo quanto disposto dalla normativa provinciale e dagli di indirizzi adottati dall’organo esecutivo della Comunità.</w:t>
      </w:r>
    </w:p>
    <w:p w:rsidR="00A107FC" w:rsidRPr="00FE1496" w:rsidRDefault="00A107FC" w:rsidP="00A107FC">
      <w:pPr>
        <w:pStyle w:val="Corpodeltesto3"/>
        <w:numPr>
          <w:ilvl w:val="0"/>
          <w:numId w:val="41"/>
        </w:numPr>
        <w:spacing w:before="60" w:after="0"/>
        <w:jc w:val="both"/>
        <w:rPr>
          <w:rFonts w:asciiTheme="minorHAnsi" w:hAnsiTheme="minorHAnsi"/>
          <w:sz w:val="22"/>
          <w:szCs w:val="22"/>
        </w:rPr>
      </w:pPr>
      <w:r w:rsidRPr="00FE1496">
        <w:rPr>
          <w:rFonts w:asciiTheme="minorHAnsi" w:hAnsiTheme="minorHAnsi"/>
          <w:sz w:val="22"/>
          <w:szCs w:val="22"/>
        </w:rPr>
        <w:t>Legge provinciale 29 dicembre 2017, n. 18 (legge di stabilità provinciale per il 2018), articolo 41 - Piano straordinario 2018 per il recupero dei centri storici. Con deliberazione n. 515 del 29/03/2018 la Giunta Provinciale ha approvato i criteri e le modalità di attuazione dell'articolo 41 della legge di stabilità provinciale 2018 per la concessione di contributi per il recupero dei centri storici e contestuale approvazione del bando. Il piano straordinario, come disposto nella</w:t>
      </w:r>
      <w:r w:rsidRPr="00FE1496">
        <w:rPr>
          <w:rFonts w:asciiTheme="minorHAnsi" w:hAnsiTheme="minorHAnsi"/>
          <w:sz w:val="22"/>
          <w:szCs w:val="22"/>
          <w:lang w:val="it-IT"/>
        </w:rPr>
        <w:t xml:space="preserve"> sopra</w:t>
      </w:r>
      <w:r w:rsidRPr="00FE1496">
        <w:rPr>
          <w:rFonts w:asciiTheme="minorHAnsi" w:hAnsiTheme="minorHAnsi"/>
          <w:sz w:val="22"/>
          <w:szCs w:val="22"/>
        </w:rPr>
        <w:t xml:space="preserve"> richiamata deliberazione, può prevedere che l’effettuazione dei controlli successivi sia demandata alle comunità o che l'istruttoria del contributo sia demandata a uno degli enti strumentali della Provincia indicati nell'articolo 33 della legge provinciale 16 giugno 2006, n. 3 (Norme in materia di governo dell'autonomia del Trentino).</w:t>
      </w:r>
    </w:p>
    <w:p w:rsidR="00A107FC" w:rsidRPr="00FE1496" w:rsidRDefault="00A107FC" w:rsidP="00A107FC">
      <w:pPr>
        <w:spacing w:before="60" w:after="0" w:line="240" w:lineRule="auto"/>
        <w:jc w:val="both"/>
        <w:rPr>
          <w:lang/>
        </w:rPr>
      </w:pPr>
    </w:p>
    <w:p w:rsidR="00A107FC" w:rsidRDefault="00A107FC" w:rsidP="00A107FC">
      <w:pPr>
        <w:spacing w:after="0" w:line="240" w:lineRule="auto"/>
        <w:jc w:val="both"/>
        <w:rPr>
          <w:b/>
          <w:u w:val="single"/>
        </w:rPr>
      </w:pPr>
      <w:r w:rsidRPr="00732AEC">
        <w:rPr>
          <w:b/>
          <w:u w:val="single"/>
        </w:rPr>
        <w:t>Interventi di edilizia pubblica</w:t>
      </w:r>
    </w:p>
    <w:p w:rsidR="009F0199" w:rsidRPr="009F0199" w:rsidRDefault="009F0199" w:rsidP="00A107FC">
      <w:pPr>
        <w:spacing w:after="0" w:line="240" w:lineRule="auto"/>
        <w:jc w:val="both"/>
        <w:rPr>
          <w:b/>
          <w:sz w:val="12"/>
          <w:szCs w:val="12"/>
          <w:u w:val="single"/>
        </w:rPr>
      </w:pPr>
    </w:p>
    <w:p w:rsidR="00A107FC" w:rsidRPr="00FE1496" w:rsidRDefault="00A107FC" w:rsidP="00A107FC">
      <w:pPr>
        <w:spacing w:after="0" w:line="240" w:lineRule="auto"/>
        <w:jc w:val="both"/>
      </w:pPr>
      <w:r w:rsidRPr="00FE1496">
        <w:t>L.P. 7/11/2005 n. 15 e relativo Regolamento di attuazione:</w:t>
      </w:r>
      <w:r w:rsidRPr="00FE1496">
        <w:rPr>
          <w:b/>
        </w:rPr>
        <w:t xml:space="preserve"> </w:t>
      </w:r>
      <w:r w:rsidRPr="00FE1496">
        <w:t>gestione amministrativa e tecnica delle domande di locazione alloggio e/o di contributo integrazione sul libero mercato: informazione, raccolta domande e formazione delle graduatorie, concessione dei contributi integrativi a sostegno del canone di locazione dell’alloggio di residenza, revoche, decadenze parziali/totali dal beneficio; atti preparatori e conseguenti alle locazioni, alle revoche, ai subentri, ai cambi di alloggi pubblici previste anch’esse dalla L.P. 15/2005.</w:t>
      </w:r>
    </w:p>
    <w:p w:rsidR="00A107FC" w:rsidRPr="00FE1496" w:rsidRDefault="00A107FC" w:rsidP="00A107FC">
      <w:pPr>
        <w:spacing w:after="0" w:line="240" w:lineRule="auto"/>
        <w:jc w:val="both"/>
      </w:pPr>
    </w:p>
    <w:p w:rsidR="00A107FC" w:rsidRPr="00FE1496" w:rsidRDefault="00A107FC" w:rsidP="00A107FC">
      <w:pPr>
        <w:numPr>
          <w:ilvl w:val="0"/>
          <w:numId w:val="41"/>
        </w:numPr>
        <w:spacing w:after="0" w:line="240" w:lineRule="auto"/>
        <w:ind w:left="357" w:hanging="357"/>
        <w:jc w:val="both"/>
      </w:pPr>
      <w:r w:rsidRPr="00FE1496">
        <w:t>Locazione alloggio - L.P. 15/2005 e relativo Regolamento di attuazione: si attua tramite servizio di informazione, raccolta delle domande di locazione alloggio pubblico -dal 1 luglio al 30 novembre di ciascun anno - entro il primo semestre dell’anno successivo alla raccolta delle domande, previo controllo dei requisiti di ammissibilità, verifica della veridicità delle dichiarazioni sostitutive di certificazione e di atto di notorietà, con l’esclusione dell’indicatore ICEF in quanto di competenza del Nucleo provinciale di controllo, integrazione dei dati incompleti irregolari o mancanti, l’ufficio provvede alla formazione delle graduatorie separate per cittadini comunitari e cittadini extracomunitari, redatte con l’attribuzione a ciascuna domanda di un punteggio determinato sulla base delle “condizioni familiari”, “localizzative-lavorative” ed “economiche” del nucleo familiare.</w:t>
      </w:r>
    </w:p>
    <w:p w:rsidR="00A107FC" w:rsidRPr="00FE1496" w:rsidRDefault="00A107FC" w:rsidP="00A107FC">
      <w:pPr>
        <w:spacing w:before="120" w:after="0" w:line="240" w:lineRule="auto"/>
        <w:ind w:left="357"/>
        <w:jc w:val="both"/>
      </w:pPr>
      <w:r w:rsidRPr="00FE1496">
        <w:t>L’Ufficio promuove e attua una fattiva collaborazione con il Servizio Socio Assistenziale della Comunità nella gestione delle locazioni temporanee previste dall’art. 5, comma 4, della L.P. 15/2005 in casi straordinari di urgente necessità e nella conduzione delle situazioni di morosità per poter affrontare le varie problematiche familiari al fine di trovare soluzioni, compatibili con l’ammontare del debito accumulato, che permettano ai nuclei interessati la permanenza nell’alloggio pubblico.</w:t>
      </w:r>
    </w:p>
    <w:p w:rsidR="00A107FC" w:rsidRPr="00FE1496" w:rsidRDefault="00A107FC" w:rsidP="00A107FC">
      <w:pPr>
        <w:spacing w:after="0" w:line="240" w:lineRule="auto"/>
        <w:jc w:val="both"/>
      </w:pPr>
    </w:p>
    <w:p w:rsidR="00A107FC" w:rsidRPr="00FE1496" w:rsidRDefault="00A107FC" w:rsidP="00A107FC">
      <w:pPr>
        <w:numPr>
          <w:ilvl w:val="0"/>
          <w:numId w:val="41"/>
        </w:numPr>
        <w:spacing w:after="0" w:line="240" w:lineRule="auto"/>
        <w:ind w:left="357" w:hanging="357"/>
        <w:jc w:val="both"/>
      </w:pPr>
      <w:r w:rsidRPr="00FE1496">
        <w:t>Contributo integrativo sul canone locazione - L.P. 15/2005 e relativo Regolamento di attuazione: si attua tramite servizio di informazione, raccolta delle domande di contributo integrativo per affrontare i costi di locazione alloggio su libero mercato. Le domande sono raccolte annualmente dal 1 luglio al 30 novembre e l’ufficio provvede, entro il primo quadrimestre successivo all’anno di raccolta, alla formazione delle graduatorie separate per cittadini comunitari e cittadini extracomunitari, redatte con l’attribuzione a ciascuna domanda di un punteggio determinato sulla base delle “condizioni familiari”, “localizzative-lavorative” ed “economiche” del nucleo familiare, previo controllo dei requisiti di ammissibilità, verifica della veridicità delle dichiarazioni sostitutive di certificazione e di atto di notorietà con l’esclusione dell’indicatore ICEF in quanto di competenza del Nucleo provinciale di controllo, integrazione dei dati incompleti irregolari o mancanti.</w:t>
      </w:r>
    </w:p>
    <w:p w:rsidR="00A107FC" w:rsidRPr="00FE1496" w:rsidRDefault="00A107FC" w:rsidP="00A107FC">
      <w:pPr>
        <w:spacing w:before="60" w:after="0" w:line="240" w:lineRule="auto"/>
        <w:ind w:left="357"/>
        <w:jc w:val="both"/>
      </w:pPr>
      <w:r w:rsidRPr="00FE1496">
        <w:t>Il contributo integrativo è concesso secondo l’ordine di graduatoria, fino all’esaurimento delle risorse stanziate a tale scopo, per la durata di 12 mesi a decorrere dal mese successivo alla data di adozione del provvedimento di concessione del contributo; viene liquidato in rate mensili posticipate, previa presentazione di copia della ricevuta o attestazione di pagamento mensile del canone di affitto.</w:t>
      </w:r>
    </w:p>
    <w:p w:rsidR="00A107FC" w:rsidRPr="00FE1496" w:rsidRDefault="00A107FC" w:rsidP="00A107FC">
      <w:pPr>
        <w:spacing w:before="40" w:after="0" w:line="240" w:lineRule="auto"/>
        <w:ind w:left="357"/>
        <w:jc w:val="both"/>
      </w:pPr>
      <w:r w:rsidRPr="00FE1496">
        <w:t>L’importo assegnato dalla Provincia sul fondo provinciale casa per l’anno 2018 (domande 2017) ha consentito, sulla base dell’atto di indirizzo fissato dal Comitato Esecutivo, la concessione del contributo integrativo a tutte le domande presenti in entrambe le graduatorie.</w:t>
      </w:r>
    </w:p>
    <w:p w:rsidR="00A107FC" w:rsidRPr="00FE1496" w:rsidRDefault="00A107FC" w:rsidP="00A107FC">
      <w:pPr>
        <w:spacing w:before="40" w:after="0" w:line="240" w:lineRule="auto"/>
        <w:ind w:left="357"/>
        <w:jc w:val="both"/>
      </w:pPr>
      <w:r w:rsidRPr="00FE1496">
        <w:t>In presenza di fondi che saranno assegnati dalla Giunta Provinciale per l'anno 2019 del Fondo provinciale casa, si provvederà alla concessione del contributo integrativo spettante a decorrere dal mese di settembre 2019.</w:t>
      </w:r>
    </w:p>
    <w:p w:rsidR="00A107FC" w:rsidRPr="00FE1496" w:rsidRDefault="00A107FC" w:rsidP="00A107FC">
      <w:pPr>
        <w:spacing w:after="0" w:line="240" w:lineRule="auto"/>
        <w:ind w:left="357"/>
        <w:jc w:val="both"/>
      </w:pPr>
      <w:r w:rsidRPr="00FE1496">
        <w:t xml:space="preserve">La complessiva previsione di spesa è indissolubilmente connessa a quanto la Provincia stanzierà a tale scopo a favore della Comunità. Si ricorda inoltre a tale proposito che, ormai da alcune edizioni, lo stanziamento provinciale attiene una specifica edizione e quindi “spalmato” contabilmente su due esercizi solari. </w:t>
      </w:r>
    </w:p>
    <w:p w:rsidR="00A107FC" w:rsidRPr="00FE1496" w:rsidRDefault="00A107FC" w:rsidP="00A107FC">
      <w:pPr>
        <w:spacing w:before="60" w:after="0" w:line="240" w:lineRule="auto"/>
        <w:ind w:left="357"/>
        <w:jc w:val="both"/>
      </w:pPr>
      <w:r w:rsidRPr="00FE1496">
        <w:t xml:space="preserve">L’ufficio edilizia in collaborazione con l’Ufficio T.I.A. della Comunità effettua una verifica relativa alla mancata riscossione della Tariffa di Igiene Ambientale da parte di soggetti beneficiari di contributo a sensi della L.P. 15/2005; in tal caso, in base a quanto previsto dal Regolamento di contabilità, il contributo spettante viene compensato con eventuali somme a debito. </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p>
    <w:p w:rsidR="00A107FC" w:rsidRDefault="00A107FC" w:rsidP="00A107FC">
      <w:pPr>
        <w:spacing w:after="0" w:line="240" w:lineRule="auto"/>
        <w:jc w:val="both"/>
      </w:pPr>
      <w:r w:rsidRPr="00FE1496">
        <w:t>Più in dettaglio :</w:t>
      </w:r>
    </w:p>
    <w:p w:rsidR="00AF4874" w:rsidRPr="00AF4874" w:rsidRDefault="00AF4874" w:rsidP="00A107FC">
      <w:pPr>
        <w:spacing w:after="0" w:line="240" w:lineRule="auto"/>
        <w:jc w:val="both"/>
        <w:rPr>
          <w:sz w:val="12"/>
          <w:szCs w:val="12"/>
        </w:rPr>
      </w:pPr>
    </w:p>
    <w:p w:rsidR="00A107FC" w:rsidRPr="00FE1496" w:rsidRDefault="00A107FC" w:rsidP="00A107FC">
      <w:pPr>
        <w:numPr>
          <w:ilvl w:val="0"/>
          <w:numId w:val="44"/>
        </w:numPr>
        <w:spacing w:after="0" w:line="240" w:lineRule="auto"/>
        <w:ind w:left="357" w:hanging="357"/>
        <w:jc w:val="both"/>
      </w:pPr>
      <w:r w:rsidRPr="00FE1496">
        <w:t>impegno, concessione e liquidazione dei contributi in materia di edilizia agevolata ed eventuale sospensione, diniego, revoca/decadenza e rideterminazione dei contributi stessi;</w:t>
      </w:r>
    </w:p>
    <w:p w:rsidR="00A107FC" w:rsidRPr="00FE1496" w:rsidRDefault="00A107FC" w:rsidP="00A107FC">
      <w:pPr>
        <w:numPr>
          <w:ilvl w:val="0"/>
          <w:numId w:val="44"/>
        </w:numPr>
        <w:spacing w:after="0" w:line="240" w:lineRule="auto"/>
        <w:ind w:left="357" w:hanging="357"/>
        <w:jc w:val="both"/>
      </w:pPr>
      <w:r w:rsidRPr="00FE1496">
        <w:t>procedure di trasferimento contributi e vincoli su altro alloggio, cessione alloggio con restituzione contributi erogati, autorizzazioni speciali (non occupazione, locazione alloggio acquistato, modifiche alloggio) - procedure di rideterminazione contributi, revoche e decadenze;</w:t>
      </w:r>
    </w:p>
    <w:p w:rsidR="00A107FC" w:rsidRPr="00FE1496" w:rsidRDefault="00A107FC" w:rsidP="00A107FC">
      <w:pPr>
        <w:numPr>
          <w:ilvl w:val="0"/>
          <w:numId w:val="44"/>
        </w:numPr>
        <w:spacing w:after="0" w:line="240" w:lineRule="auto"/>
        <w:jc w:val="both"/>
      </w:pPr>
      <w:r w:rsidRPr="00FE1496">
        <w:t>predisposizione verifiche e controlli inerenti alle domande da inserire nelle relative graduatorie;</w:t>
      </w:r>
    </w:p>
    <w:p w:rsidR="00A107FC" w:rsidRPr="00FE1496" w:rsidRDefault="00A107FC" w:rsidP="00A107FC">
      <w:pPr>
        <w:numPr>
          <w:ilvl w:val="0"/>
          <w:numId w:val="44"/>
        </w:numPr>
        <w:spacing w:after="0" w:line="240" w:lineRule="auto"/>
        <w:ind w:left="357" w:hanging="357"/>
        <w:jc w:val="both"/>
      </w:pPr>
      <w:r w:rsidRPr="00FE1496">
        <w:t xml:space="preserve">formazione e approvazione delle graduatorie relative alle domande pervenute; </w:t>
      </w:r>
    </w:p>
    <w:p w:rsidR="00A107FC" w:rsidRPr="00FE1496" w:rsidRDefault="00A107FC" w:rsidP="00A107FC">
      <w:pPr>
        <w:numPr>
          <w:ilvl w:val="0"/>
          <w:numId w:val="44"/>
        </w:numPr>
        <w:spacing w:after="0" w:line="240" w:lineRule="auto"/>
        <w:ind w:left="357" w:hanging="357"/>
        <w:jc w:val="both"/>
      </w:pPr>
      <w:r w:rsidRPr="00FE1496">
        <w:t>ammissione ad istruttoria delle domande presenti in graduatoria;</w:t>
      </w:r>
    </w:p>
    <w:p w:rsidR="00A107FC" w:rsidRPr="00FE1496" w:rsidRDefault="00A107FC" w:rsidP="00A107FC">
      <w:pPr>
        <w:numPr>
          <w:ilvl w:val="0"/>
          <w:numId w:val="44"/>
        </w:numPr>
        <w:spacing w:after="0" w:line="240" w:lineRule="auto"/>
        <w:ind w:left="357" w:hanging="357"/>
        <w:jc w:val="both"/>
      </w:pPr>
      <w:r w:rsidRPr="00FE1496">
        <w:t>adozione provvedimenti di autorizzazione alla locazione alloggi di edilizia abitativa pubblica messi in disponibilità da parte di ITEA,;</w:t>
      </w:r>
    </w:p>
    <w:p w:rsidR="00A107FC" w:rsidRPr="00FE1496" w:rsidRDefault="00A107FC" w:rsidP="00A107FC">
      <w:pPr>
        <w:numPr>
          <w:ilvl w:val="0"/>
          <w:numId w:val="44"/>
        </w:numPr>
        <w:spacing w:after="0" w:line="240" w:lineRule="auto"/>
        <w:ind w:left="357" w:hanging="357"/>
        <w:jc w:val="both"/>
      </w:pPr>
      <w:r w:rsidRPr="00FE1496">
        <w:t>adozione provvedimenti di autorizzazione alla locazione temporanea di alloggi di edilizia pubblica;</w:t>
      </w:r>
    </w:p>
    <w:p w:rsidR="00A107FC" w:rsidRPr="00FE1496" w:rsidRDefault="00A107FC" w:rsidP="00A107FC">
      <w:pPr>
        <w:numPr>
          <w:ilvl w:val="0"/>
          <w:numId w:val="44"/>
        </w:numPr>
        <w:spacing w:after="0" w:line="240" w:lineRule="auto"/>
        <w:ind w:left="357" w:hanging="357"/>
        <w:jc w:val="both"/>
      </w:pPr>
      <w:r w:rsidRPr="00FE1496">
        <w:t>adozione provvedimenti di impegno, concessione e erogazione dei contributi integrativi per l’abbattimento dei canoni di locazione su libero mercato ed eventuale sospensione, diniego, decadenza e rideterminazione degli stessi, scadenze, proroghe, esclusioni, revoche e annullamento;</w:t>
      </w:r>
    </w:p>
    <w:p w:rsidR="00A107FC" w:rsidRPr="00FE1496" w:rsidRDefault="00A107FC" w:rsidP="00A107FC">
      <w:pPr>
        <w:numPr>
          <w:ilvl w:val="0"/>
          <w:numId w:val="44"/>
        </w:numPr>
        <w:spacing w:after="0" w:line="240" w:lineRule="auto"/>
        <w:ind w:left="357" w:hanging="357"/>
        <w:jc w:val="both"/>
      </w:pPr>
      <w:r w:rsidRPr="00FE1496">
        <w:t>adozione provvedimenti di revoca delle assegnazioni di alloggi pubblici per inadempienze contrattuali varie e/o per supero ICEF, gestione e autorizzazione ai subentri;</w:t>
      </w:r>
    </w:p>
    <w:p w:rsidR="00A107FC" w:rsidRPr="00FE1496" w:rsidRDefault="00A107FC" w:rsidP="00A107FC">
      <w:pPr>
        <w:numPr>
          <w:ilvl w:val="0"/>
          <w:numId w:val="44"/>
        </w:numPr>
        <w:spacing w:after="0" w:line="240" w:lineRule="auto"/>
        <w:ind w:left="357" w:hanging="357"/>
        <w:jc w:val="both"/>
      </w:pPr>
      <w:r w:rsidRPr="00FE1496">
        <w:t>verifica e pagamento mensile del contributo integrativo;</w:t>
      </w:r>
    </w:p>
    <w:p w:rsidR="00A107FC" w:rsidRPr="00FE1496" w:rsidRDefault="00A107FC" w:rsidP="00A107FC">
      <w:pPr>
        <w:numPr>
          <w:ilvl w:val="0"/>
          <w:numId w:val="44"/>
        </w:numPr>
        <w:spacing w:after="0" w:line="240" w:lineRule="auto"/>
        <w:ind w:left="357" w:hanging="357"/>
        <w:jc w:val="both"/>
      </w:pPr>
      <w:r w:rsidRPr="00FE1496">
        <w:t>procedure amministrative in seguito a dichiarazioni ICEF non corrette segnalate dall’apposito Nucleo Provinciale di Controllo e avvio delle pratiche inerenti la decadenza dal beneficio e il recupero dei contributi erogati e laddove lo prevede la normativa avvio delle procedure amministrative per l’applicazione della sanzione amministrativa;</w:t>
      </w:r>
    </w:p>
    <w:p w:rsidR="00A107FC" w:rsidRPr="00FE1496" w:rsidRDefault="00A107FC" w:rsidP="00A107FC">
      <w:pPr>
        <w:numPr>
          <w:ilvl w:val="0"/>
          <w:numId w:val="44"/>
        </w:numPr>
        <w:spacing w:after="0" w:line="240" w:lineRule="auto"/>
        <w:ind w:left="357" w:hanging="357"/>
        <w:jc w:val="both"/>
      </w:pPr>
      <w:r w:rsidRPr="00FE1496">
        <w:t>gestione mutui agevolati: predisposizione fabbisogni e rendiconti, estinzioni anticipate parziali e totali, sospensione/interruzione erogazioni, subentri nella titolarità del contributo, surrogazione mutui, traslazione piano di ammortamento - contabilizzazione delle rate variabili e fisse e erogazione dei contributi in conto interesse su mutui già in atto, alle scadenze del 30 giugno e 31 dicembre di ciascun anno agli Istituti di Credito mutuanti in favore dei singoli beneficiari;</w:t>
      </w:r>
    </w:p>
    <w:p w:rsidR="00A107FC" w:rsidRPr="00FE1496" w:rsidRDefault="00A107FC" w:rsidP="00A107FC">
      <w:pPr>
        <w:numPr>
          <w:ilvl w:val="0"/>
          <w:numId w:val="44"/>
        </w:numPr>
        <w:spacing w:after="0" w:line="240" w:lineRule="auto"/>
        <w:ind w:left="357" w:hanging="357"/>
        <w:jc w:val="both"/>
      </w:pPr>
      <w:r w:rsidRPr="00FE1496">
        <w:t>gestione vincoli: autorizzazione a rimozione, conversione, trasferimento vincoli su altro alloggio;</w:t>
      </w:r>
    </w:p>
    <w:p w:rsidR="00A107FC" w:rsidRPr="00FE1496" w:rsidRDefault="00A107FC" w:rsidP="00A107FC">
      <w:pPr>
        <w:numPr>
          <w:ilvl w:val="0"/>
          <w:numId w:val="44"/>
        </w:numPr>
        <w:spacing w:after="0" w:line="240" w:lineRule="auto"/>
        <w:ind w:left="357" w:hanging="357"/>
        <w:jc w:val="both"/>
      </w:pPr>
      <w:r w:rsidRPr="00FE1496">
        <w:t>invio semestrale tramite l’applicativo ANFI (Anagrafe Interventi Finanziari) dei dati relativi alle erogazioni corrisposte, da effettuarsi entro 45 gg. successivi dal termine di ciascun semestre di riferimento (L.P. 19/11/1979 n. 10 e ss.mm. – Delibera della Giunta Provinciale n. 1315 dd. 14/06/2002);</w:t>
      </w:r>
    </w:p>
    <w:p w:rsidR="00A107FC" w:rsidRPr="00FE1496" w:rsidRDefault="00A107FC" w:rsidP="00A107FC">
      <w:pPr>
        <w:numPr>
          <w:ilvl w:val="0"/>
          <w:numId w:val="44"/>
        </w:numPr>
        <w:spacing w:after="0" w:line="240" w:lineRule="auto"/>
        <w:ind w:left="357" w:hanging="357"/>
        <w:jc w:val="both"/>
      </w:pPr>
      <w:r w:rsidRPr="00FE1496">
        <w:t>predisposizione periodica di dati per la Provincia Autonoma di Trento (Servizio Autonomie Locali, Servizio Bilancio e ragioneria).</w:t>
      </w:r>
    </w:p>
    <w:p w:rsidR="00A107FC" w:rsidRPr="00FE1496" w:rsidRDefault="00A107FC" w:rsidP="00A107FC">
      <w:pPr>
        <w:pStyle w:val="a"/>
        <w:rPr>
          <w:rFonts w:asciiTheme="minorHAnsi" w:hAnsiTheme="minorHAnsi"/>
          <w:sz w:val="22"/>
          <w:szCs w:val="22"/>
        </w:rPr>
      </w:pPr>
    </w:p>
    <w:p w:rsidR="00A107FC" w:rsidRDefault="00A107FC" w:rsidP="00A107FC">
      <w:pPr>
        <w:pStyle w:val="a"/>
        <w:rPr>
          <w:rFonts w:asciiTheme="minorHAnsi" w:hAnsiTheme="minorHAnsi"/>
          <w:sz w:val="22"/>
          <w:szCs w:val="22"/>
        </w:rPr>
      </w:pPr>
      <w:r w:rsidRPr="00FE1496">
        <w:rPr>
          <w:rFonts w:asciiTheme="minorHAnsi" w:hAnsiTheme="minorHAnsi"/>
          <w:sz w:val="22"/>
          <w:szCs w:val="22"/>
        </w:rPr>
        <w:t xml:space="preserve">Rimangono di competenza del </w:t>
      </w:r>
      <w:r w:rsidRPr="00FE1496">
        <w:rPr>
          <w:rFonts w:asciiTheme="minorHAnsi" w:hAnsiTheme="minorHAnsi"/>
          <w:b/>
          <w:sz w:val="22"/>
          <w:szCs w:val="22"/>
          <w:u w:val="single"/>
        </w:rPr>
        <w:t>Comitato Esecutivo</w:t>
      </w:r>
      <w:r w:rsidRPr="00FE1496">
        <w:rPr>
          <w:rFonts w:asciiTheme="minorHAnsi" w:hAnsiTheme="minorHAnsi"/>
          <w:sz w:val="22"/>
          <w:szCs w:val="22"/>
        </w:rPr>
        <w:t>:</w:t>
      </w:r>
    </w:p>
    <w:p w:rsidR="00AF4874" w:rsidRPr="00AF4874" w:rsidRDefault="00AF4874" w:rsidP="00AF4874">
      <w:pPr>
        <w:pStyle w:val="Corpodeltesto"/>
        <w:rPr>
          <w:sz w:val="12"/>
          <w:szCs w:val="12"/>
          <w:lang w:eastAsia="it-IT"/>
        </w:rPr>
      </w:pPr>
    </w:p>
    <w:p w:rsidR="00A107FC" w:rsidRPr="00FE1496" w:rsidRDefault="00A107FC" w:rsidP="00A107FC">
      <w:pPr>
        <w:numPr>
          <w:ilvl w:val="0"/>
          <w:numId w:val="45"/>
        </w:numPr>
        <w:spacing w:after="0" w:line="240" w:lineRule="auto"/>
        <w:ind w:left="357" w:hanging="357"/>
        <w:jc w:val="both"/>
      </w:pPr>
      <w:r w:rsidRPr="00FE1496">
        <w:t xml:space="preserve">definisce le linee di indirizzo e i criteri per l’applicazione della politica della casa (individuazione del numero di alloggi pubblici da destinare a situazioni di emergenza socio-abitativa, la percentuale di alloggi da riservare ai richiedenti extracomunitari ecc.); </w:t>
      </w:r>
    </w:p>
    <w:p w:rsidR="00A107FC" w:rsidRPr="00FE1496" w:rsidRDefault="00A107FC" w:rsidP="00A107FC">
      <w:pPr>
        <w:numPr>
          <w:ilvl w:val="0"/>
          <w:numId w:val="45"/>
        </w:numPr>
        <w:spacing w:after="0" w:line="240" w:lineRule="auto"/>
        <w:ind w:left="357" w:hanging="357"/>
        <w:jc w:val="both"/>
      </w:pPr>
      <w:r w:rsidRPr="00FE1496">
        <w:t>autorizzazioni alla stipula di contratti di locazione a canone sostenibile di alloggi di edilizia abitativa pubblica, revoche autorizzazione locazione per inadempienze contrattuali varie, proroghe, subentri, annullamento e sospensione locazioni;</w:t>
      </w:r>
    </w:p>
    <w:p w:rsidR="00A107FC" w:rsidRPr="00FE1496" w:rsidRDefault="00A107FC" w:rsidP="00A107FC">
      <w:pPr>
        <w:numPr>
          <w:ilvl w:val="0"/>
          <w:numId w:val="45"/>
        </w:numPr>
        <w:spacing w:after="0" w:line="240" w:lineRule="auto"/>
        <w:ind w:left="357" w:hanging="357"/>
        <w:jc w:val="both"/>
      </w:pPr>
      <w:r w:rsidRPr="00FE1496">
        <w:t>eventuale definizione dei criteri di edilizia abitativa agevolata, così come previsto di volta in volta dalle disposizioni provinciali, le quali possono prevedere che le Comunità possano disciplinare autonomamente o derogare per alcuni aspetti i criteri generali dettati a livello provinciale;</w:t>
      </w:r>
    </w:p>
    <w:p w:rsidR="00A107FC" w:rsidRPr="00FE1496" w:rsidRDefault="00A107FC" w:rsidP="00A107FC">
      <w:pPr>
        <w:spacing w:after="0" w:line="240" w:lineRule="auto"/>
        <w:jc w:val="both"/>
      </w:pPr>
    </w:p>
    <w:p w:rsidR="00A107FC" w:rsidRPr="00FE1496" w:rsidRDefault="00A107FC" w:rsidP="00A107FC">
      <w:pPr>
        <w:pStyle w:val="a"/>
        <w:rPr>
          <w:rFonts w:asciiTheme="minorHAnsi" w:hAnsiTheme="minorHAnsi"/>
          <w:sz w:val="22"/>
          <w:szCs w:val="22"/>
        </w:rPr>
      </w:pPr>
      <w:r w:rsidRPr="00FE1496">
        <w:rPr>
          <w:rFonts w:asciiTheme="minorHAnsi" w:hAnsiTheme="minorHAnsi"/>
          <w:sz w:val="22"/>
          <w:szCs w:val="22"/>
        </w:rPr>
        <w:t>Predispone le proposte di deliberazione nelle materie di competenza dell’ufficio.</w:t>
      </w:r>
    </w:p>
    <w:p w:rsidR="00A107FC" w:rsidRPr="00FE1496" w:rsidRDefault="00A107FC" w:rsidP="00A107FC">
      <w:pPr>
        <w:spacing w:after="0" w:line="240" w:lineRule="auto"/>
        <w:jc w:val="both"/>
      </w:pPr>
    </w:p>
    <w:p w:rsidR="00A107FC" w:rsidRDefault="00A107FC" w:rsidP="00A107FC">
      <w:pPr>
        <w:spacing w:after="0" w:line="240" w:lineRule="auto"/>
        <w:jc w:val="both"/>
      </w:pPr>
      <w:r w:rsidRPr="00FE1496">
        <w:t>Nelle materie devolute all‘ufficio :</w:t>
      </w:r>
    </w:p>
    <w:p w:rsidR="00AF4874" w:rsidRPr="00AF4874" w:rsidRDefault="00AF4874" w:rsidP="00A107FC">
      <w:pPr>
        <w:spacing w:after="0" w:line="240" w:lineRule="auto"/>
        <w:jc w:val="both"/>
        <w:rPr>
          <w:sz w:val="12"/>
          <w:szCs w:val="12"/>
        </w:rPr>
      </w:pPr>
    </w:p>
    <w:p w:rsidR="00A107FC" w:rsidRPr="00FE1496" w:rsidRDefault="00A107FC" w:rsidP="00A107FC">
      <w:pPr>
        <w:numPr>
          <w:ilvl w:val="0"/>
          <w:numId w:val="43"/>
        </w:numPr>
        <w:spacing w:after="0" w:line="240" w:lineRule="auto"/>
        <w:ind w:left="357" w:hanging="357"/>
        <w:jc w:val="both"/>
      </w:pPr>
      <w:r w:rsidRPr="00FE1496">
        <w:t xml:space="preserve">stipula le convenzioni e i contratti collegati agli atti di gestione affidatili, salvo che il provvedimento deliberativo di approvazione non ne riservi la competenza, per la prevalenza di aspetti politici ed istituzionali, </w:t>
      </w:r>
      <w:r w:rsidRPr="00FE1496">
        <w:rPr>
          <w:b/>
          <w:u w:val="single"/>
        </w:rPr>
        <w:t>al Presidente</w:t>
      </w:r>
      <w:r w:rsidRPr="00FE1496">
        <w:t>;</w:t>
      </w:r>
    </w:p>
    <w:p w:rsidR="00A107FC" w:rsidRDefault="00A107FC" w:rsidP="00A107FC">
      <w:pPr>
        <w:numPr>
          <w:ilvl w:val="0"/>
          <w:numId w:val="43"/>
        </w:numPr>
        <w:spacing w:after="0" w:line="240" w:lineRule="auto"/>
        <w:ind w:left="357" w:hanging="357"/>
        <w:jc w:val="both"/>
      </w:pPr>
      <w:r w:rsidRPr="00FE1496">
        <w:t>rilascia attestazioni, certificazioni, comunicazioni, diffide, verbali, autenticazioni, legalizzazioni ed ogni altro atto costituente manifestazi</w:t>
      </w:r>
      <w:r w:rsidR="00732AEC">
        <w:t>one di giudizio e di conoscenza.</w:t>
      </w:r>
    </w:p>
    <w:p w:rsidR="00732AEC" w:rsidRPr="00FE1496" w:rsidRDefault="00732AEC" w:rsidP="00732AEC">
      <w:pPr>
        <w:spacing w:after="0" w:line="240" w:lineRule="auto"/>
        <w:ind w:left="357"/>
        <w:jc w:val="both"/>
      </w:pPr>
    </w:p>
    <w:p w:rsidR="00A107FC" w:rsidRPr="00FE1496" w:rsidRDefault="00A107FC" w:rsidP="00A107FC">
      <w:pPr>
        <w:pStyle w:val="Corpodeltesto3"/>
        <w:spacing w:after="0"/>
        <w:jc w:val="both"/>
        <w:rPr>
          <w:rFonts w:asciiTheme="minorHAnsi" w:hAnsiTheme="minorHAnsi"/>
          <w:b/>
          <w:sz w:val="22"/>
          <w:szCs w:val="22"/>
        </w:rPr>
      </w:pPr>
      <w:r w:rsidRPr="00FE1496">
        <w:rPr>
          <w:rFonts w:asciiTheme="minorHAnsi" w:hAnsiTheme="minorHAnsi"/>
          <w:b/>
          <w:sz w:val="22"/>
          <w:szCs w:val="22"/>
        </w:rPr>
        <w:t>In caso di assenza o impedimento del Responsabile del Servizio Tecnico, Edilizia Abitativa e Tutela dell’Ambiente e del Territorio, è sostituito dal dipendente ing. De Vecchi Alberto, ed in mancanza dello stesso, dal dipendente con maggiore anzianità di servizio, con priorità per il personale di ruolo e poi per quello a tempo determinato, con il limite della categoria C diversamente, subentra il Segretario della Comunità.</w:t>
      </w:r>
    </w:p>
    <w:p w:rsidR="00A107FC" w:rsidRPr="00FE1496" w:rsidRDefault="00A107FC" w:rsidP="00A107FC">
      <w:pPr>
        <w:spacing w:after="0" w:line="240" w:lineRule="auto"/>
        <w:jc w:val="both"/>
      </w:pPr>
    </w:p>
    <w:p w:rsidR="00A107FC" w:rsidRPr="00FE1496" w:rsidRDefault="00A107FC" w:rsidP="00A107FC">
      <w:pPr>
        <w:spacing w:after="0" w:line="240" w:lineRule="auto"/>
        <w:jc w:val="both"/>
        <w:rPr>
          <w:u w:val="single"/>
        </w:rPr>
      </w:pPr>
      <w:r w:rsidRPr="00FE1496">
        <w:rPr>
          <w:u w:val="single"/>
        </w:rPr>
        <w:t>Adotta ogni atto gestionale relativo ai compiti affidati e per il conseguimento degli obiettivi sotto indicati, nei limiti dei rispettivi stanziamenti.</w:t>
      </w:r>
    </w:p>
    <w:p w:rsidR="00A107FC" w:rsidRPr="00FE1496" w:rsidRDefault="00A107FC" w:rsidP="00A107FC">
      <w:pPr>
        <w:spacing w:after="0" w:line="240" w:lineRule="auto"/>
        <w:jc w:val="both"/>
        <w:rPr>
          <w:b/>
          <w:u w:val="single"/>
        </w:rPr>
      </w:pPr>
    </w:p>
    <w:p w:rsidR="00A107FC" w:rsidRPr="00FE1496" w:rsidRDefault="00A107FC" w:rsidP="00A107FC">
      <w:pPr>
        <w:spacing w:after="0" w:line="240" w:lineRule="auto"/>
        <w:jc w:val="both"/>
        <w:rPr>
          <w:b/>
          <w:u w:val="single"/>
        </w:rPr>
      </w:pPr>
    </w:p>
    <w:p w:rsidR="00A107FC" w:rsidRPr="00FE1496" w:rsidRDefault="00A107FC" w:rsidP="00A107FC">
      <w:pPr>
        <w:pStyle w:val="Titolo3"/>
        <w:spacing w:before="0" w:after="0"/>
        <w:rPr>
          <w:rFonts w:asciiTheme="minorHAnsi" w:hAnsiTheme="minorHAnsi"/>
          <w:sz w:val="22"/>
          <w:szCs w:val="22"/>
          <w:u w:val="single"/>
        </w:rPr>
      </w:pPr>
      <w:r w:rsidRPr="00FE1496">
        <w:rPr>
          <w:rFonts w:asciiTheme="minorHAnsi" w:hAnsiTheme="minorHAnsi"/>
          <w:sz w:val="22"/>
          <w:szCs w:val="22"/>
          <w:u w:val="single"/>
        </w:rPr>
        <w:t>OBIETTIVI DI GESTIONE</w:t>
      </w:r>
    </w:p>
    <w:p w:rsidR="00A107FC" w:rsidRPr="00FE1496" w:rsidRDefault="00A107FC" w:rsidP="00A107FC">
      <w:pPr>
        <w:spacing w:after="0" w:line="240" w:lineRule="auto"/>
        <w:rPr>
          <w:lang w:eastAsia="it-IT"/>
        </w:rPr>
      </w:pPr>
    </w:p>
    <w:p w:rsidR="00A107FC" w:rsidRPr="00FE1496" w:rsidRDefault="00A107FC" w:rsidP="00A107FC">
      <w:pPr>
        <w:numPr>
          <w:ilvl w:val="0"/>
          <w:numId w:val="42"/>
        </w:numPr>
        <w:tabs>
          <w:tab w:val="clear" w:pos="360"/>
          <w:tab w:val="num" w:pos="284"/>
        </w:tabs>
        <w:spacing w:after="0" w:line="240" w:lineRule="auto"/>
        <w:ind w:left="284" w:hanging="284"/>
        <w:jc w:val="both"/>
      </w:pPr>
      <w:r w:rsidRPr="00FE1496">
        <w:t>Edilizia agevolata – L.P. 21/1992 – L.P. 20/2005 art. 58 – L.P. 23/2007 art. 53 – L.P. 19/2009 art. 59 – L.P. 18/2011 art. 43 – L.P. 9/2013 art. 1 e 2 – L.P. 1/2014 art. 54 – L.P. 16/1990: obiettivo generale è quello di mantenere e, ove possibile, ridurre tempi di concessione e di liquidazione del contributo spettante. Si prevede di pervenire alla concessione del contributo entro 30 gg. dalla presentazione della documentazione tecnica e amministrativa e alla conseguente predisposizione della relativa liquidazione da inviare al Servizio Finanziario, entro 10 gg. dalla consegna dell’ulteriore documentazione richiesta.</w:t>
      </w:r>
    </w:p>
    <w:p w:rsidR="00A107FC" w:rsidRPr="00FE1496" w:rsidRDefault="00A107FC" w:rsidP="00A107FC">
      <w:pPr>
        <w:pStyle w:val="Corpodeltesto3"/>
        <w:spacing w:before="60" w:after="0"/>
        <w:ind w:left="284"/>
        <w:jc w:val="both"/>
        <w:rPr>
          <w:rFonts w:asciiTheme="minorHAnsi" w:eastAsia="Calibri" w:hAnsiTheme="minorHAnsi"/>
          <w:sz w:val="22"/>
          <w:szCs w:val="22"/>
          <w:lang w:eastAsia="en-US"/>
        </w:rPr>
      </w:pPr>
      <w:r w:rsidRPr="00FE1496">
        <w:rPr>
          <w:rFonts w:asciiTheme="minorHAnsi" w:hAnsiTheme="minorHAnsi"/>
          <w:sz w:val="22"/>
          <w:szCs w:val="22"/>
        </w:rPr>
        <w:t xml:space="preserve">L.P. 1/2014 art. 54 art. 1 e 2 - </w:t>
      </w:r>
      <w:r w:rsidRPr="00FE1496">
        <w:rPr>
          <w:rFonts w:asciiTheme="minorHAnsi" w:eastAsia="Calibri" w:hAnsiTheme="minorHAnsi"/>
          <w:sz w:val="22"/>
          <w:szCs w:val="22"/>
          <w:lang w:eastAsia="en-US"/>
        </w:rPr>
        <w:t>Piano Casa 2015/2018, l’ufficio deve uniformarsi in materia di tempistica nella predisposizione dei vari provvedimenti, a quanto previsto dalla normativa provinciale.</w:t>
      </w:r>
    </w:p>
    <w:p w:rsidR="00A107FC" w:rsidRPr="00FE1496" w:rsidRDefault="00A107FC" w:rsidP="00A107FC">
      <w:pPr>
        <w:pStyle w:val="Corpodeltesto3"/>
        <w:spacing w:before="60" w:after="0"/>
        <w:ind w:left="284"/>
        <w:jc w:val="both"/>
        <w:rPr>
          <w:rFonts w:asciiTheme="minorHAnsi" w:eastAsia="Calibri" w:hAnsiTheme="minorHAnsi"/>
          <w:sz w:val="22"/>
          <w:szCs w:val="22"/>
          <w:lang w:eastAsia="en-US"/>
        </w:rPr>
      </w:pPr>
      <w:r w:rsidRPr="00FE1496">
        <w:rPr>
          <w:rFonts w:asciiTheme="minorHAnsi" w:eastAsia="Calibri" w:hAnsiTheme="minorHAnsi"/>
          <w:sz w:val="22"/>
          <w:szCs w:val="22"/>
          <w:lang w:eastAsia="en-US"/>
        </w:rPr>
        <w:t>Verifiche amministrative e tecniche inerenti i controlli previsti dalla lettera b) del comma 1 dell’art. 14 delle Disposizioni Attuative della L.P. 21/92 approvate con deliberazione della Giunta Provinciale n. 3998 dd. 29/03/1993, modificata con deliberazione n. 1143 dd. 21/07/2017 in merito all’obbligo del rispetto dei vincoli in corso ed i controlli dovuti ai sensi dell’art. 11 del D.P.G.P. 05/06/2000 n. 9-27/</w:t>
      </w:r>
      <w:proofErr w:type="spellStart"/>
      <w:r w:rsidRPr="00FE1496">
        <w:rPr>
          <w:rFonts w:asciiTheme="minorHAnsi" w:eastAsia="Calibri" w:hAnsiTheme="minorHAnsi"/>
          <w:sz w:val="22"/>
          <w:szCs w:val="22"/>
          <w:lang w:eastAsia="en-US"/>
        </w:rPr>
        <w:t>Leg</w:t>
      </w:r>
      <w:proofErr w:type="spellEnd"/>
      <w:r w:rsidRPr="00FE1496">
        <w:rPr>
          <w:rFonts w:asciiTheme="minorHAnsi" w:eastAsia="Calibri" w:hAnsiTheme="minorHAnsi"/>
          <w:sz w:val="22"/>
          <w:szCs w:val="22"/>
          <w:lang w:eastAsia="en-US"/>
        </w:rPr>
        <w:t>. sulle autocertificazioni rese ai fini della rendicontazione finale della spesa. Eventuali procedure di revoche e/o decadenza del contributo o regolarizzazione delle incongruenze rilevate.</w:t>
      </w:r>
    </w:p>
    <w:p w:rsidR="00A107FC" w:rsidRPr="00FE1496" w:rsidRDefault="00A107FC" w:rsidP="00A107FC">
      <w:pPr>
        <w:pStyle w:val="Corpodeltesto3"/>
        <w:spacing w:before="60" w:after="0"/>
        <w:ind w:left="284"/>
        <w:jc w:val="both"/>
        <w:rPr>
          <w:rFonts w:asciiTheme="minorHAnsi" w:eastAsia="Calibri" w:hAnsiTheme="minorHAnsi"/>
          <w:sz w:val="22"/>
          <w:szCs w:val="22"/>
          <w:lang w:val="it-IT" w:eastAsia="en-US"/>
        </w:rPr>
      </w:pPr>
    </w:p>
    <w:p w:rsidR="00A107FC" w:rsidRPr="00FE1496" w:rsidRDefault="00A107FC" w:rsidP="00A107FC">
      <w:pPr>
        <w:numPr>
          <w:ilvl w:val="0"/>
          <w:numId w:val="42"/>
        </w:numPr>
        <w:spacing w:after="0" w:line="240" w:lineRule="auto"/>
        <w:jc w:val="both"/>
      </w:pPr>
      <w:r w:rsidRPr="00FE1496">
        <w:t xml:space="preserve">Edilizia abitativa pubblica - L.P. 07.11.2005 n. 15 </w:t>
      </w:r>
    </w:p>
    <w:p w:rsidR="00A107FC" w:rsidRPr="00FE1496" w:rsidRDefault="00A107FC" w:rsidP="00A107FC">
      <w:pPr>
        <w:pStyle w:val="Rientrocorpodeltesto3"/>
        <w:spacing w:after="0"/>
        <w:jc w:val="both"/>
        <w:rPr>
          <w:rFonts w:asciiTheme="minorHAnsi" w:hAnsiTheme="minorHAnsi"/>
          <w:sz w:val="22"/>
          <w:szCs w:val="22"/>
        </w:rPr>
      </w:pPr>
      <w:r w:rsidRPr="00FE1496">
        <w:rPr>
          <w:rFonts w:asciiTheme="minorHAnsi" w:hAnsiTheme="minorHAnsi"/>
          <w:sz w:val="22"/>
          <w:szCs w:val="22"/>
        </w:rPr>
        <w:t>Le domande possono essere presentate ogni anno dal 1° luglio al 30 novembre e si riferiscono alla locazione alloggio di edilizia abitativa pubblica e distintamente alla richiesta di contributo integrativo al canone di locazione su alloggi locati sul libero mercato. Le graduatorie delle domande presentate dai nucleo familiari aventi diritto al contributo integrativo per alloggi locati sul libero mercato, sono approvate entro il primo quadrimestre dell’anno successivo al periodo di raccolta; mentre, la graduatoria delle domande presentate per ottenere un alloggio a canone sostenibile in locazione, sono approvate entro il primo semestre dell’anno successivo al periodo di raccolta.</w:t>
      </w:r>
    </w:p>
    <w:p w:rsidR="00A107FC" w:rsidRPr="00FE1496" w:rsidRDefault="00A107FC" w:rsidP="00A107FC">
      <w:pPr>
        <w:pStyle w:val="Rientrocorpodeltesto3"/>
        <w:spacing w:after="0"/>
        <w:jc w:val="both"/>
        <w:rPr>
          <w:rFonts w:asciiTheme="minorHAnsi" w:hAnsiTheme="minorHAnsi"/>
          <w:sz w:val="22"/>
          <w:szCs w:val="22"/>
        </w:rPr>
      </w:pPr>
      <w:r w:rsidRPr="00FE1496">
        <w:rPr>
          <w:rFonts w:asciiTheme="minorHAnsi" w:hAnsiTheme="minorHAnsi"/>
          <w:sz w:val="22"/>
          <w:szCs w:val="22"/>
        </w:rPr>
        <w:t xml:space="preserve">Obiettivo gestionale prioritario è quello di garantire l’ individuazione del locatario avente diritto alla locazione entro un mese dalla data di comunicazione da parte dell’ITEA </w:t>
      </w:r>
      <w:proofErr w:type="spellStart"/>
      <w:r w:rsidRPr="00FE1496">
        <w:rPr>
          <w:rFonts w:asciiTheme="minorHAnsi" w:hAnsiTheme="minorHAnsi"/>
          <w:sz w:val="22"/>
          <w:szCs w:val="22"/>
        </w:rPr>
        <w:t>S.p.A</w:t>
      </w:r>
      <w:proofErr w:type="spellEnd"/>
      <w:r w:rsidRPr="00FE1496">
        <w:rPr>
          <w:rFonts w:asciiTheme="minorHAnsi" w:hAnsiTheme="minorHAnsi"/>
          <w:sz w:val="22"/>
          <w:szCs w:val="22"/>
        </w:rPr>
        <w:t xml:space="preserve"> della disponibilità dell’alloggio, previa verifica dei requisiti previsti dalla normativa vigente e la tempestività nell’emissione del provvedimento di autorizzazione alla stipula del contratto di locazione dell’alloggio in 30 gg. dal ricevimento della documentazione richiesta. </w:t>
      </w:r>
    </w:p>
    <w:p w:rsidR="00A107FC" w:rsidRPr="00FE1496" w:rsidRDefault="00A107FC" w:rsidP="00A107FC">
      <w:pPr>
        <w:pStyle w:val="Rientrocorpodeltesto3"/>
        <w:spacing w:after="0"/>
        <w:jc w:val="both"/>
        <w:rPr>
          <w:rFonts w:asciiTheme="minorHAnsi" w:hAnsiTheme="minorHAnsi"/>
          <w:sz w:val="22"/>
          <w:szCs w:val="22"/>
        </w:rPr>
      </w:pPr>
      <w:r w:rsidRPr="00FE1496">
        <w:rPr>
          <w:rFonts w:asciiTheme="minorHAnsi" w:hAnsiTheme="minorHAnsi"/>
          <w:sz w:val="22"/>
          <w:szCs w:val="22"/>
        </w:rPr>
        <w:t>Relativamente invece all’intervento riguardante la concessione del contributo integrativo, l’obiettivo che ci si propone di conseguire, nell’intento di attenuare l’attuale situazione di tensione abitativa, è quello di addivenire alla predisposizione degli atti e al calcolo del contributo spettante, entro 30 gg. dalla dal ricevimento della comunicazione da parte della Provincia Autonoma di Trento dell’avvenuta assegnazione dei fondi e comunque non appena terminato il periodo già concesso relativamente alle domande delle graduatorie dell’anno precedente.</w:t>
      </w:r>
    </w:p>
    <w:p w:rsidR="00A107FC" w:rsidRPr="00FE1496" w:rsidRDefault="00A107FC" w:rsidP="00A107FC">
      <w:pPr>
        <w:spacing w:after="0" w:line="240" w:lineRule="auto"/>
        <w:ind w:left="284"/>
        <w:jc w:val="both"/>
      </w:pPr>
    </w:p>
    <w:p w:rsidR="00A107FC" w:rsidRPr="00FE1496" w:rsidRDefault="00A107FC" w:rsidP="00A107FC">
      <w:pPr>
        <w:numPr>
          <w:ilvl w:val="0"/>
          <w:numId w:val="42"/>
        </w:numPr>
        <w:tabs>
          <w:tab w:val="clear" w:pos="360"/>
          <w:tab w:val="num" w:pos="284"/>
        </w:tabs>
        <w:spacing w:after="0" w:line="240" w:lineRule="auto"/>
        <w:ind w:left="284" w:hanging="284"/>
        <w:contextualSpacing/>
        <w:jc w:val="both"/>
      </w:pPr>
      <w:r w:rsidRPr="00FE1496">
        <w:t>Per quanto riguarda la gestione dell’attività amministrativa relativa all’erogazione dei contributi pluriennali in conto interesse, l’obiettivo è quello di provvedere:</w:t>
      </w:r>
    </w:p>
    <w:p w:rsidR="00A107FC" w:rsidRPr="00FE1496" w:rsidRDefault="00A107FC" w:rsidP="00A107FC">
      <w:pPr>
        <w:numPr>
          <w:ilvl w:val="0"/>
          <w:numId w:val="46"/>
        </w:numPr>
        <w:spacing w:after="0" w:line="240" w:lineRule="auto"/>
        <w:ind w:left="641" w:hanging="357"/>
        <w:jc w:val="both"/>
      </w:pPr>
      <w:r w:rsidRPr="00FE1496">
        <w:t>al controllo dei tabulati forniti dagli Istituti di Credito riportanti tutte le rate dei mutui in essere nel semestre di riferimento, compresi gli importi variabili, alla quantificazione dei contributi semestrali spettanti per i mutui stipulati con nuovo convenzione e seguenti;</w:t>
      </w:r>
    </w:p>
    <w:p w:rsidR="00A107FC" w:rsidRPr="00FE1496" w:rsidRDefault="00A107FC" w:rsidP="00A107FC">
      <w:pPr>
        <w:numPr>
          <w:ilvl w:val="0"/>
          <w:numId w:val="46"/>
        </w:numPr>
        <w:spacing w:after="0" w:line="240" w:lineRule="auto"/>
        <w:ind w:left="641" w:hanging="357"/>
        <w:jc w:val="both"/>
      </w:pPr>
      <w:r w:rsidRPr="00FE1496">
        <w:t>alla richiesta, al Servizio Provinciale competente, di assegnazione fondi per le rate ripristinate relative a posizioni sospese;</w:t>
      </w:r>
    </w:p>
    <w:p w:rsidR="00A107FC" w:rsidRPr="00FE1496" w:rsidRDefault="00A107FC" w:rsidP="00A107FC">
      <w:pPr>
        <w:numPr>
          <w:ilvl w:val="0"/>
          <w:numId w:val="46"/>
        </w:numPr>
        <w:spacing w:after="0" w:line="240" w:lineRule="auto"/>
        <w:ind w:left="641" w:hanging="357"/>
        <w:jc w:val="both"/>
      </w:pPr>
      <w:r w:rsidRPr="00FE1496">
        <w:t>alla predisposizione e alla trasmissione al Servizio Finanziario dei fabbisogni di cassa per le rate di mutui in scadenza di ogni semestre - entro il 05/05/2019 per la scadenza del 30/06/2019 – entro il 05/11/2019 per la scadenza del 31/12/2019;</w:t>
      </w:r>
    </w:p>
    <w:p w:rsidR="00A107FC" w:rsidRPr="00FE1496" w:rsidRDefault="00A107FC" w:rsidP="00A107FC">
      <w:pPr>
        <w:numPr>
          <w:ilvl w:val="0"/>
          <w:numId w:val="46"/>
        </w:numPr>
        <w:spacing w:after="0" w:line="240" w:lineRule="auto"/>
        <w:ind w:left="641" w:hanging="357"/>
        <w:jc w:val="both"/>
      </w:pPr>
      <w:r w:rsidRPr="00FE1496">
        <w:t>predisposizione del pre-consuntivo di spesa –annuale- in conto interessi;</w:t>
      </w:r>
    </w:p>
    <w:p w:rsidR="00A107FC" w:rsidRPr="00FE1496" w:rsidRDefault="00A107FC" w:rsidP="00A107FC">
      <w:pPr>
        <w:numPr>
          <w:ilvl w:val="0"/>
          <w:numId w:val="46"/>
        </w:numPr>
        <w:spacing w:after="0" w:line="240" w:lineRule="auto"/>
        <w:ind w:left="641" w:hanging="357"/>
        <w:jc w:val="both"/>
      </w:pPr>
      <w:r w:rsidRPr="00FE1496">
        <w:t>alla predisposizione dei rendiconti dei pagamenti effettuati ad ogni semestre dei contributi in conto interesse da trasmettere al competente Servizio Provinciale.</w:t>
      </w:r>
    </w:p>
    <w:p w:rsidR="00A107FC" w:rsidRPr="00FE1496" w:rsidRDefault="00A107FC" w:rsidP="00A107FC">
      <w:pPr>
        <w:spacing w:after="0" w:line="240" w:lineRule="auto"/>
        <w:jc w:val="both"/>
      </w:pPr>
    </w:p>
    <w:p w:rsidR="00A107FC" w:rsidRPr="00FE1496" w:rsidRDefault="00A107FC" w:rsidP="00A107FC">
      <w:pPr>
        <w:spacing w:before="120" w:after="0" w:line="240" w:lineRule="auto"/>
        <w:ind w:left="284"/>
        <w:jc w:val="both"/>
      </w:pPr>
      <w:r w:rsidRPr="00FE1496">
        <w:t>In rispetto dei termini fissati dalla Provincia Autonoma di Trento:</w:t>
      </w:r>
    </w:p>
    <w:p w:rsidR="00A107FC" w:rsidRPr="00FE1496" w:rsidRDefault="00A107FC" w:rsidP="00A107FC">
      <w:pPr>
        <w:pStyle w:val="Paragrafoelenco"/>
        <w:widowControl w:val="0"/>
        <w:numPr>
          <w:ilvl w:val="0"/>
          <w:numId w:val="47"/>
        </w:numPr>
        <w:suppressAutoHyphens/>
        <w:autoSpaceDE w:val="0"/>
        <w:spacing w:after="0" w:line="240" w:lineRule="auto"/>
        <w:ind w:left="709"/>
        <w:jc w:val="both"/>
        <w:rPr>
          <w:rFonts w:eastAsia="Calibri" w:cs="Times New Roman"/>
          <w:b/>
          <w:bCs/>
        </w:rPr>
      </w:pPr>
      <w:r w:rsidRPr="00FE1496">
        <w:rPr>
          <w:rFonts w:eastAsia="Calibri" w:cs="Times New Roman"/>
          <w:b/>
          <w:bCs/>
        </w:rPr>
        <w:t>rendicontazione di cassa da trasmettere alla Provincia Autonoma di Trento, relativa alle somme erogate nel semestre: entro il 31/07/2019 per la rata scadente al 30/06/2019 e entro il 31/01/2020 per la rata in scadenza al 31/12/2019.</w:t>
      </w:r>
    </w:p>
    <w:p w:rsidR="00A107FC" w:rsidRPr="00FE1496" w:rsidRDefault="00A107FC" w:rsidP="00A107FC">
      <w:pPr>
        <w:pStyle w:val="Paragrafoelenco"/>
        <w:spacing w:before="60"/>
        <w:ind w:left="284"/>
        <w:contextualSpacing w:val="0"/>
        <w:jc w:val="both"/>
        <w:rPr>
          <w:rFonts w:eastAsia="Calibri" w:cs="Times New Roman"/>
          <w:b/>
          <w:bCs/>
        </w:rPr>
      </w:pPr>
      <w:r w:rsidRPr="00FE1496">
        <w:rPr>
          <w:rFonts w:eastAsia="Calibri" w:cs="Times New Roman"/>
          <w:b/>
          <w:bCs/>
        </w:rPr>
        <w:t xml:space="preserve">Si procederà inoltre, almeno 30 gg. prima della scadenza del semestre, all’adozione del provvedimento di liquidazione dei complessivi contributi in conto interesse, l’esatta quantificazione, l’impegno e l’imputazione della spesa per la loro liquidazione direttamente agli Istituti di Credito. </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r w:rsidRPr="00FE1496">
        <w:t>Gli obiettivi prefissati e le scelte effettuate dal servizio, sono quelle ritenute più adatte a migliorare le modalità di svolgimento dell’istruttoria delle pratiche ed ad ottenere un più rapido conseguimento dei risultati finali, al fine di corrispondere alle aspettative dell’utenza in termini di tempestività, trasparenza e semplificazione dei rapporti con l’Ente e sono dirette ad una sollecita evasione delle pratiche oltre ad una semplificazione, ove la norma lo consenta, dell’iter procedurale legato ad essa.</w:t>
      </w:r>
    </w:p>
    <w:p w:rsidR="00A107FC" w:rsidRPr="00FE1496" w:rsidRDefault="00A107FC" w:rsidP="00A107FC">
      <w:pPr>
        <w:spacing w:after="0" w:line="240" w:lineRule="auto"/>
        <w:jc w:val="both"/>
      </w:pPr>
      <w:r w:rsidRPr="00FE1496">
        <w:t>Con riferimento alle scelte operate si ricorda che l'attività amministrativa si concretizza nella attuazione delle leggi provinciali nell'ambito della programmazione effettuata dalla Provincia Autonoma concretizzando i margini di discrezionalità lasciati alle Comunità di Valle.</w:t>
      </w:r>
    </w:p>
    <w:p w:rsidR="00A107FC" w:rsidRPr="00FE1496" w:rsidRDefault="00A107FC" w:rsidP="00A107FC">
      <w:pPr>
        <w:spacing w:after="0" w:line="240" w:lineRule="auto"/>
        <w:jc w:val="both"/>
      </w:pPr>
    </w:p>
    <w:p w:rsidR="00A107FC" w:rsidRPr="00FE1496" w:rsidRDefault="00A107FC" w:rsidP="00A107FC">
      <w:pPr>
        <w:spacing w:after="0" w:line="240" w:lineRule="auto"/>
        <w:jc w:val="both"/>
      </w:pPr>
      <w:r w:rsidRPr="00FE1496">
        <w:t>E’ a carico dell’ufficio il sistema di gestione del protocollo informatico (</w:t>
      </w:r>
      <w:proofErr w:type="spellStart"/>
      <w:r w:rsidRPr="00FE1496">
        <w:t>P.I.Tre.</w:t>
      </w:r>
      <w:proofErr w:type="spellEnd"/>
      <w:r w:rsidRPr="00FE1496">
        <w:t>) per quanto riguarda la gestione della corrispondenza in uscita nell’ottica di migliorare l’operatività interna.</w:t>
      </w:r>
    </w:p>
    <w:p w:rsidR="00A107FC" w:rsidRPr="00FE1496" w:rsidRDefault="00A107FC" w:rsidP="00A107FC">
      <w:pPr>
        <w:spacing w:after="0" w:line="240" w:lineRule="auto"/>
        <w:jc w:val="both"/>
      </w:pPr>
    </w:p>
    <w:p w:rsidR="00A107FC" w:rsidRDefault="00A107FC" w:rsidP="00A107FC">
      <w:pPr>
        <w:pStyle w:val="Titolo1"/>
        <w:spacing w:before="0" w:after="0"/>
        <w:rPr>
          <w:rFonts w:asciiTheme="minorHAnsi" w:hAnsiTheme="minorHAnsi"/>
          <w:sz w:val="22"/>
          <w:szCs w:val="22"/>
          <w:lang w:val="it-IT"/>
        </w:rPr>
      </w:pPr>
      <w:r w:rsidRPr="00FE1496">
        <w:rPr>
          <w:rFonts w:asciiTheme="minorHAnsi" w:hAnsiTheme="minorHAnsi"/>
          <w:sz w:val="22"/>
          <w:szCs w:val="22"/>
          <w:u w:val="single"/>
        </w:rPr>
        <w:t>TEMPI</w:t>
      </w:r>
      <w:r w:rsidRPr="00FE1496">
        <w:rPr>
          <w:rFonts w:asciiTheme="minorHAnsi" w:hAnsiTheme="minorHAnsi"/>
          <w:sz w:val="22"/>
          <w:szCs w:val="22"/>
        </w:rPr>
        <w:t>:</w:t>
      </w:r>
    </w:p>
    <w:p w:rsidR="00AF4874" w:rsidRPr="00AF4874" w:rsidRDefault="00AF4874" w:rsidP="00AF4874">
      <w:pPr>
        <w:rPr>
          <w:sz w:val="12"/>
          <w:szCs w:val="12"/>
          <w:lang w:eastAsia="it-IT"/>
        </w:rPr>
      </w:pPr>
    </w:p>
    <w:p w:rsidR="00A107FC" w:rsidRPr="00FE1496" w:rsidRDefault="00A107FC" w:rsidP="00A107FC">
      <w:pPr>
        <w:spacing w:after="0" w:line="240" w:lineRule="auto"/>
        <w:jc w:val="both"/>
      </w:pPr>
      <w:r w:rsidRPr="00FE1496">
        <w:t>Il termine per il raggiungimento degli obiettivi sopra indicati è da intendersi, ove non diversamente indicato, l’intero arco dell’anno.</w:t>
      </w:r>
    </w:p>
    <w:p w:rsidR="00A107FC" w:rsidRPr="00FE1496" w:rsidRDefault="00A107FC" w:rsidP="00A107FC">
      <w:pPr>
        <w:pStyle w:val="Corpodeltesto31"/>
        <w:rPr>
          <w:rFonts w:asciiTheme="minorHAnsi" w:hAnsiTheme="minorHAnsi"/>
          <w:sz w:val="22"/>
          <w:szCs w:val="22"/>
          <w:u w:val="single"/>
        </w:rPr>
      </w:pPr>
    </w:p>
    <w:p w:rsidR="00A107FC" w:rsidRDefault="00A107FC" w:rsidP="00A107FC">
      <w:pPr>
        <w:spacing w:after="0" w:line="240" w:lineRule="auto"/>
        <w:jc w:val="both"/>
        <w:rPr>
          <w:b/>
          <w:u w:val="single"/>
        </w:rPr>
      </w:pPr>
      <w:r w:rsidRPr="00FE1496">
        <w:rPr>
          <w:b/>
          <w:u w:val="single"/>
        </w:rPr>
        <w:t>MEZZI STRUMENTALI:</w:t>
      </w:r>
    </w:p>
    <w:p w:rsidR="00AF4874" w:rsidRPr="00FE1496" w:rsidRDefault="00AF4874" w:rsidP="00A107FC">
      <w:pPr>
        <w:spacing w:after="0" w:line="240" w:lineRule="auto"/>
        <w:jc w:val="both"/>
        <w:rPr>
          <w:b/>
          <w:u w:val="single"/>
        </w:rPr>
      </w:pPr>
    </w:p>
    <w:p w:rsidR="00A107FC" w:rsidRPr="00FE1496" w:rsidRDefault="00A107FC" w:rsidP="00A107FC">
      <w:pPr>
        <w:spacing w:after="0" w:line="240" w:lineRule="auto"/>
        <w:jc w:val="both"/>
      </w:pPr>
      <w:r w:rsidRPr="00FE1496">
        <w:t>Per quanto concerne la dotazione strumentale assegnata al servizio, si rinvia all’inventario ove sono specificatamente e puntualmente individuati i mezzi, il consegnatario e l’ufficio di appartenenza.</w:t>
      </w:r>
    </w:p>
    <w:p w:rsidR="00A107FC" w:rsidRPr="00FE1496" w:rsidRDefault="00A107FC" w:rsidP="00A107FC">
      <w:pPr>
        <w:spacing w:after="0" w:line="240" w:lineRule="auto"/>
        <w:jc w:val="both"/>
        <w:rPr>
          <w:i/>
        </w:rPr>
      </w:pPr>
      <w:r w:rsidRPr="00FE1496">
        <w:t>I software utilizzati sono in parte forniti dalla Provincia per la gestione delle pratiche relative all’edilizia sovvenzionata, all’edilizia pubblica e per la gestione dei mutui agevolati.</w:t>
      </w:r>
    </w:p>
    <w:p w:rsidR="00A107FC" w:rsidRPr="00FE1496" w:rsidRDefault="00A107FC" w:rsidP="00A107FC">
      <w:pPr>
        <w:spacing w:after="0" w:line="240" w:lineRule="auto"/>
        <w:jc w:val="both"/>
        <w:rPr>
          <w:b/>
        </w:rPr>
      </w:pPr>
    </w:p>
    <w:p w:rsidR="00A107FC" w:rsidRDefault="00A107FC" w:rsidP="00A107FC">
      <w:pPr>
        <w:spacing w:after="0" w:line="240" w:lineRule="auto"/>
        <w:jc w:val="both"/>
        <w:rPr>
          <w:b/>
          <w:u w:val="single"/>
        </w:rPr>
      </w:pPr>
      <w:r w:rsidRPr="00FE1496">
        <w:rPr>
          <w:b/>
          <w:u w:val="single"/>
        </w:rPr>
        <w:t>PERSONALE ASSEGNATO</w:t>
      </w:r>
    </w:p>
    <w:p w:rsidR="00AF4874" w:rsidRPr="00FE1496" w:rsidRDefault="00AF4874" w:rsidP="00A107FC">
      <w:pPr>
        <w:spacing w:after="0" w:line="240" w:lineRule="auto"/>
        <w:jc w:val="both"/>
        <w:rPr>
          <w:b/>
          <w:u w:val="single"/>
        </w:rPr>
      </w:pPr>
    </w:p>
    <w:p w:rsidR="00A107FC" w:rsidRPr="00FE1496" w:rsidRDefault="00A107FC" w:rsidP="00A107FC">
      <w:pPr>
        <w:tabs>
          <w:tab w:val="left" w:pos="5387"/>
        </w:tabs>
        <w:spacing w:after="0" w:line="240" w:lineRule="auto"/>
        <w:ind w:left="5387" w:hanging="5387"/>
        <w:jc w:val="both"/>
      </w:pPr>
      <w:r w:rsidRPr="00FE1496">
        <w:t>1 Assistente amministrativo Cat</w:t>
      </w:r>
      <w:r w:rsidR="00AF4874">
        <w:t xml:space="preserve">egoria </w:t>
      </w:r>
      <w:r w:rsidRPr="00FE1496">
        <w:t xml:space="preserve"> C base:</w:t>
      </w:r>
      <w:r w:rsidRPr="00FE1496">
        <w:tab/>
      </w:r>
      <w:proofErr w:type="spellStart"/>
      <w:r w:rsidRPr="00FE1496">
        <w:rPr>
          <w:i/>
        </w:rPr>
        <w:t>Mocatti</w:t>
      </w:r>
      <w:proofErr w:type="spellEnd"/>
      <w:r w:rsidRPr="00FE1496">
        <w:rPr>
          <w:i/>
        </w:rPr>
        <w:t xml:space="preserve"> Sandra (18 ore settimanali</w:t>
      </w:r>
      <w:r w:rsidRPr="00FE1496">
        <w:t>)</w:t>
      </w:r>
    </w:p>
    <w:p w:rsidR="00A107FC" w:rsidRPr="00FE1496" w:rsidRDefault="00A107FC" w:rsidP="00A107FC">
      <w:pPr>
        <w:spacing w:after="0" w:line="240" w:lineRule="auto"/>
        <w:jc w:val="both"/>
      </w:pPr>
    </w:p>
    <w:p w:rsidR="00AF052B" w:rsidRPr="00FE1496" w:rsidRDefault="00A107FC" w:rsidP="00AF4874">
      <w:pPr>
        <w:spacing w:after="0" w:line="240" w:lineRule="auto"/>
        <w:jc w:val="both"/>
        <w:rPr>
          <w:rFonts w:eastAsia="Times New Roman" w:cs="Times New Roman"/>
          <w:b/>
          <w:u w:val="single"/>
          <w:lang w:eastAsia="it-IT"/>
        </w:rPr>
      </w:pPr>
      <w:r w:rsidRPr="00FE1496">
        <w:t>E’ comunque confermata la facoltà dell’organo esecutivo di variare l’attribuzione delle funzioni gestionali sopra indicate, riservandosi la piena gestione delle scelte di tipo politico e l’assunzione degli atti che abbiano ad oggetto la concessione di sussidi e contributi erogabili sulla base del regolamento approvato con deliberazione assembleare n. 5 di data  9.01.2003 o l’affido di incarichi di tipo fiduciario, quando l’individuazione del soggetto e/o dell’organizzazione non sia conseguente alla gestione di procedura di scelta comparate (confronto concorrenziale).</w:t>
      </w:r>
    </w:p>
    <w:p w:rsidR="00732AEC" w:rsidRPr="00FE1496" w:rsidRDefault="00732AEC" w:rsidP="00732AEC">
      <w:pPr>
        <w:pStyle w:val="Titolo"/>
        <w:pBdr>
          <w:top w:val="single" w:sz="4" w:space="1" w:color="auto"/>
          <w:left w:val="single" w:sz="4" w:space="0" w:color="auto"/>
          <w:bottom w:val="single" w:sz="4" w:space="1" w:color="auto"/>
          <w:right w:val="single" w:sz="4" w:space="0" w:color="auto"/>
        </w:pBdr>
        <w:spacing w:after="0"/>
        <w:rPr>
          <w:rFonts w:asciiTheme="minorHAnsi" w:hAnsiTheme="minorHAnsi"/>
          <w:sz w:val="22"/>
          <w:szCs w:val="22"/>
        </w:rPr>
      </w:pPr>
      <w:r w:rsidRPr="00FE1496">
        <w:rPr>
          <w:rFonts w:asciiTheme="minorHAnsi" w:hAnsiTheme="minorHAnsi"/>
          <w:sz w:val="22"/>
          <w:szCs w:val="22"/>
        </w:rPr>
        <w:t xml:space="preserve">Ufficio </w:t>
      </w:r>
      <w:r>
        <w:rPr>
          <w:rFonts w:asciiTheme="minorHAnsi" w:hAnsiTheme="minorHAnsi"/>
          <w:sz w:val="22"/>
          <w:szCs w:val="22"/>
        </w:rPr>
        <w:t>tutela dell’Ambiente e del Territorio</w:t>
      </w:r>
    </w:p>
    <w:p w:rsidR="00AF052B" w:rsidRPr="00FE1496" w:rsidRDefault="00AF052B" w:rsidP="00AF052B">
      <w:pPr>
        <w:pStyle w:val="Corpodeltesto31"/>
        <w:rPr>
          <w:rFonts w:asciiTheme="minorHAnsi" w:hAnsiTheme="minorHAnsi"/>
          <w:sz w:val="22"/>
          <w:szCs w:val="22"/>
          <w:u w:val="single"/>
        </w:rPr>
      </w:pPr>
    </w:p>
    <w:p w:rsidR="00AF052B" w:rsidRPr="00FE1496" w:rsidRDefault="00AF052B" w:rsidP="00AF052B">
      <w:pPr>
        <w:pStyle w:val="Corpodeltesto31"/>
        <w:rPr>
          <w:rFonts w:asciiTheme="minorHAnsi" w:hAnsiTheme="minorHAnsi"/>
          <w:sz w:val="22"/>
          <w:szCs w:val="22"/>
          <w:u w:val="single"/>
        </w:rPr>
      </w:pPr>
    </w:p>
    <w:tbl>
      <w:tblPr>
        <w:tblW w:w="9639" w:type="dxa"/>
        <w:tblInd w:w="108" w:type="dxa"/>
        <w:tblLayout w:type="fixed"/>
        <w:tblLook w:val="04A0"/>
      </w:tblPr>
      <w:tblGrid>
        <w:gridCol w:w="2552"/>
        <w:gridCol w:w="236"/>
        <w:gridCol w:w="6851"/>
      </w:tblGrid>
      <w:tr w:rsidR="00AF052B" w:rsidRPr="00FE1496" w:rsidTr="00AF052B">
        <w:trPr>
          <w:trHeight w:val="57"/>
        </w:trPr>
        <w:tc>
          <w:tcPr>
            <w:tcW w:w="2552" w:type="dxa"/>
            <w:shd w:val="clear" w:color="auto" w:fill="D9D9D9"/>
          </w:tcPr>
          <w:p w:rsidR="00AF052B" w:rsidRPr="00FE1496" w:rsidRDefault="00AF052B" w:rsidP="00AF052B">
            <w:pPr>
              <w:jc w:val="both"/>
            </w:pPr>
            <w:r w:rsidRPr="00FE1496">
              <w:t xml:space="preserve">Responsabile del Servizio  </w:t>
            </w:r>
          </w:p>
        </w:tc>
        <w:tc>
          <w:tcPr>
            <w:tcW w:w="236" w:type="dxa"/>
            <w:shd w:val="clear" w:color="auto" w:fill="FFFFFF"/>
          </w:tcPr>
          <w:p w:rsidR="00AF052B" w:rsidRPr="00FE1496" w:rsidRDefault="00AF052B" w:rsidP="00AF052B">
            <w:pPr>
              <w:jc w:val="both"/>
            </w:pPr>
          </w:p>
        </w:tc>
        <w:tc>
          <w:tcPr>
            <w:tcW w:w="6851" w:type="dxa"/>
            <w:shd w:val="clear" w:color="auto" w:fill="D9D9D9"/>
          </w:tcPr>
          <w:p w:rsidR="00AF052B" w:rsidRPr="00FE1496" w:rsidRDefault="00AF052B" w:rsidP="00AF052B">
            <w:pPr>
              <w:jc w:val="both"/>
            </w:pPr>
            <w:r w:rsidRPr="00FE1496">
              <w:t xml:space="preserve">arch. Piergiorgio Rossi </w:t>
            </w:r>
          </w:p>
        </w:tc>
      </w:tr>
      <w:tr w:rsidR="00AF052B" w:rsidRPr="00FE1496" w:rsidTr="00AF052B">
        <w:trPr>
          <w:trHeight w:val="57"/>
        </w:trPr>
        <w:tc>
          <w:tcPr>
            <w:tcW w:w="2552" w:type="dxa"/>
          </w:tcPr>
          <w:p w:rsidR="00AF052B" w:rsidRPr="00FE1496" w:rsidRDefault="00AF052B" w:rsidP="00AF052B">
            <w:pPr>
              <w:jc w:val="both"/>
            </w:pPr>
          </w:p>
        </w:tc>
        <w:tc>
          <w:tcPr>
            <w:tcW w:w="236" w:type="dxa"/>
            <w:shd w:val="clear" w:color="auto" w:fill="FFFFFF"/>
          </w:tcPr>
          <w:p w:rsidR="00AF052B" w:rsidRPr="00FE1496" w:rsidRDefault="00AF052B" w:rsidP="00AF052B">
            <w:pPr>
              <w:jc w:val="both"/>
            </w:pPr>
          </w:p>
        </w:tc>
        <w:tc>
          <w:tcPr>
            <w:tcW w:w="6851" w:type="dxa"/>
          </w:tcPr>
          <w:p w:rsidR="00AF052B" w:rsidRPr="00FE1496" w:rsidRDefault="00AF052B" w:rsidP="00AF052B">
            <w:pPr>
              <w:jc w:val="both"/>
            </w:pPr>
          </w:p>
        </w:tc>
      </w:tr>
      <w:tr w:rsidR="00AF052B" w:rsidRPr="00FE1496" w:rsidTr="00AF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AF052B" w:rsidRPr="00FE1496" w:rsidRDefault="00AF052B" w:rsidP="00AF052B">
            <w:pPr>
              <w:jc w:val="both"/>
            </w:pPr>
            <w:r w:rsidRPr="00FE1496">
              <w:t xml:space="preserve">Responsabile del Procedimento </w:t>
            </w:r>
          </w:p>
        </w:tc>
        <w:tc>
          <w:tcPr>
            <w:tcW w:w="236" w:type="dxa"/>
            <w:tcBorders>
              <w:top w:val="nil"/>
              <w:left w:val="nil"/>
              <w:bottom w:val="nil"/>
              <w:right w:val="nil"/>
            </w:tcBorders>
          </w:tcPr>
          <w:p w:rsidR="00AF052B" w:rsidRPr="00FE1496" w:rsidRDefault="00AF052B" w:rsidP="00AF052B">
            <w:pPr>
              <w:jc w:val="both"/>
            </w:pPr>
          </w:p>
        </w:tc>
        <w:tc>
          <w:tcPr>
            <w:tcW w:w="6851" w:type="dxa"/>
            <w:tcBorders>
              <w:top w:val="nil"/>
              <w:left w:val="nil"/>
              <w:bottom w:val="nil"/>
              <w:right w:val="nil"/>
            </w:tcBorders>
            <w:shd w:val="clear" w:color="auto" w:fill="D9D9D9"/>
          </w:tcPr>
          <w:p w:rsidR="00AF052B" w:rsidRPr="00FE1496" w:rsidRDefault="00AF052B" w:rsidP="00AF052B">
            <w:pPr>
              <w:jc w:val="both"/>
            </w:pPr>
            <w:r w:rsidRPr="00FE1496">
              <w:t>p.i. Giorgio Angeli</w:t>
            </w:r>
          </w:p>
        </w:tc>
      </w:tr>
    </w:tbl>
    <w:p w:rsidR="00AF052B" w:rsidRPr="00FE1496" w:rsidRDefault="00AF052B" w:rsidP="00AF052B">
      <w:pPr>
        <w:pStyle w:val="Corpodeltesto31"/>
        <w:rPr>
          <w:rFonts w:asciiTheme="minorHAnsi" w:hAnsiTheme="minorHAnsi"/>
          <w:sz w:val="22"/>
          <w:szCs w:val="22"/>
          <w:u w:val="single"/>
        </w:rPr>
      </w:pPr>
    </w:p>
    <w:tbl>
      <w:tblPr>
        <w:tblW w:w="9639" w:type="dxa"/>
        <w:tblInd w:w="108" w:type="dxa"/>
        <w:tblLayout w:type="fixed"/>
        <w:tblLook w:val="04A0"/>
      </w:tblPr>
      <w:tblGrid>
        <w:gridCol w:w="2552"/>
        <w:gridCol w:w="236"/>
        <w:gridCol w:w="6851"/>
      </w:tblGrid>
      <w:tr w:rsidR="00AF052B" w:rsidRPr="00FE1496" w:rsidTr="00AF052B">
        <w:trPr>
          <w:trHeight w:val="227"/>
        </w:trPr>
        <w:tc>
          <w:tcPr>
            <w:tcW w:w="2552" w:type="dxa"/>
            <w:shd w:val="clear" w:color="auto" w:fill="D9D9D9"/>
            <w:vAlign w:val="center"/>
          </w:tcPr>
          <w:p w:rsidR="00AF052B" w:rsidRPr="00FE1496" w:rsidRDefault="00AF052B" w:rsidP="00AF052B">
            <w:pPr>
              <w:pStyle w:val="Corpodeltesto31"/>
              <w:jc w:val="left"/>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vAlign w:val="center"/>
          </w:tcPr>
          <w:p w:rsidR="00AF052B" w:rsidRPr="00FE1496" w:rsidRDefault="00AF052B" w:rsidP="00AF052B">
            <w:pPr>
              <w:pStyle w:val="Corpodeltesto31"/>
              <w:jc w:val="left"/>
              <w:rPr>
                <w:rFonts w:asciiTheme="minorHAnsi" w:hAnsiTheme="minorHAnsi"/>
                <w:sz w:val="22"/>
                <w:szCs w:val="22"/>
              </w:rPr>
            </w:pPr>
          </w:p>
        </w:tc>
        <w:tc>
          <w:tcPr>
            <w:tcW w:w="6851" w:type="dxa"/>
            <w:shd w:val="clear" w:color="auto" w:fill="D9D9D9"/>
            <w:vAlign w:val="center"/>
          </w:tcPr>
          <w:p w:rsidR="00AF052B" w:rsidRPr="00FE1496" w:rsidRDefault="00AF052B" w:rsidP="00AF052B">
            <w:pPr>
              <w:pStyle w:val="Corpodeltesto31"/>
              <w:jc w:val="left"/>
              <w:rPr>
                <w:rFonts w:asciiTheme="minorHAnsi" w:hAnsiTheme="minorHAnsi"/>
                <w:sz w:val="22"/>
                <w:szCs w:val="22"/>
              </w:rPr>
            </w:pPr>
            <w:r w:rsidRPr="00FE1496">
              <w:rPr>
                <w:rFonts w:asciiTheme="minorHAnsi" w:hAnsiTheme="minorHAnsi"/>
                <w:sz w:val="22"/>
                <w:szCs w:val="22"/>
              </w:rPr>
              <w:t xml:space="preserve">09 – Sviluppo sostenibile  e tutela del territorio e dell’ambiente </w:t>
            </w:r>
          </w:p>
        </w:tc>
      </w:tr>
      <w:tr w:rsidR="00AF052B" w:rsidRPr="00FE1496" w:rsidTr="00AF052B">
        <w:trPr>
          <w:trHeight w:val="57"/>
        </w:trPr>
        <w:tc>
          <w:tcPr>
            <w:tcW w:w="2552" w:type="dxa"/>
            <w:shd w:val="clear" w:color="auto" w:fill="auto"/>
          </w:tcPr>
          <w:p w:rsidR="00AF052B" w:rsidRPr="00FE1496" w:rsidRDefault="00AF052B" w:rsidP="00AF052B">
            <w:pPr>
              <w:pStyle w:val="Corpodeltesto31"/>
              <w:rPr>
                <w:rFonts w:asciiTheme="minorHAnsi" w:hAnsiTheme="minorHAnsi"/>
                <w:sz w:val="22"/>
                <w:szCs w:val="22"/>
              </w:rPr>
            </w:pPr>
          </w:p>
        </w:tc>
        <w:tc>
          <w:tcPr>
            <w:tcW w:w="236" w:type="dxa"/>
            <w:shd w:val="clear" w:color="auto" w:fill="FFFFFF"/>
          </w:tcPr>
          <w:p w:rsidR="00AF052B" w:rsidRPr="00FE1496" w:rsidRDefault="00AF052B" w:rsidP="00AF052B">
            <w:pPr>
              <w:pStyle w:val="Corpodeltesto31"/>
              <w:rPr>
                <w:rFonts w:asciiTheme="minorHAnsi" w:hAnsiTheme="minorHAnsi"/>
                <w:sz w:val="22"/>
                <w:szCs w:val="22"/>
              </w:rPr>
            </w:pPr>
          </w:p>
        </w:tc>
        <w:tc>
          <w:tcPr>
            <w:tcW w:w="6851" w:type="dxa"/>
            <w:shd w:val="clear" w:color="auto" w:fill="auto"/>
          </w:tcPr>
          <w:p w:rsidR="00AF052B" w:rsidRPr="00FE1496" w:rsidRDefault="00AF052B" w:rsidP="00AF052B">
            <w:pPr>
              <w:pStyle w:val="Corpodeltesto31"/>
              <w:rPr>
                <w:rFonts w:asciiTheme="minorHAnsi" w:hAnsiTheme="minorHAnsi"/>
                <w:sz w:val="22"/>
                <w:szCs w:val="22"/>
              </w:rPr>
            </w:pPr>
          </w:p>
        </w:tc>
      </w:tr>
      <w:tr w:rsidR="00AF052B" w:rsidRPr="00FE1496" w:rsidTr="00AF052B">
        <w:trPr>
          <w:trHeight w:val="227"/>
        </w:trPr>
        <w:tc>
          <w:tcPr>
            <w:tcW w:w="2552" w:type="dxa"/>
            <w:shd w:val="clear" w:color="auto" w:fill="D9D9D9"/>
            <w:vAlign w:val="center"/>
          </w:tcPr>
          <w:p w:rsidR="00AF052B" w:rsidRPr="00FE1496" w:rsidRDefault="00AF052B" w:rsidP="00AF052B">
            <w:pPr>
              <w:pStyle w:val="Corpodeltesto31"/>
              <w:jc w:val="left"/>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vAlign w:val="center"/>
          </w:tcPr>
          <w:p w:rsidR="00AF052B" w:rsidRPr="00FE1496" w:rsidRDefault="00AF052B" w:rsidP="00AF052B">
            <w:pPr>
              <w:pStyle w:val="Corpodeltesto31"/>
              <w:jc w:val="left"/>
              <w:rPr>
                <w:rFonts w:asciiTheme="minorHAnsi" w:hAnsiTheme="minorHAnsi"/>
                <w:sz w:val="22"/>
                <w:szCs w:val="22"/>
              </w:rPr>
            </w:pPr>
          </w:p>
        </w:tc>
        <w:tc>
          <w:tcPr>
            <w:tcW w:w="6851" w:type="dxa"/>
            <w:shd w:val="clear" w:color="auto" w:fill="D9D9D9"/>
            <w:vAlign w:val="center"/>
          </w:tcPr>
          <w:p w:rsidR="00AF052B" w:rsidRPr="00FE1496" w:rsidRDefault="00AF052B" w:rsidP="00AF052B">
            <w:pPr>
              <w:pStyle w:val="Corpodeltesto31"/>
              <w:jc w:val="left"/>
              <w:rPr>
                <w:rFonts w:asciiTheme="minorHAnsi" w:hAnsiTheme="minorHAnsi"/>
                <w:sz w:val="22"/>
                <w:szCs w:val="22"/>
              </w:rPr>
            </w:pPr>
            <w:r w:rsidRPr="00FE1496">
              <w:rPr>
                <w:rFonts w:asciiTheme="minorHAnsi" w:hAnsiTheme="minorHAnsi"/>
                <w:sz w:val="22"/>
                <w:szCs w:val="22"/>
              </w:rPr>
              <w:t xml:space="preserve">03 – Rifiuti   </w:t>
            </w:r>
          </w:p>
        </w:tc>
      </w:tr>
      <w:tr w:rsidR="00AF052B" w:rsidRPr="00FE1496" w:rsidTr="00AF052B">
        <w:trPr>
          <w:trHeight w:val="170"/>
        </w:trPr>
        <w:tc>
          <w:tcPr>
            <w:tcW w:w="2552" w:type="dxa"/>
            <w:shd w:val="clear" w:color="auto" w:fill="auto"/>
          </w:tcPr>
          <w:p w:rsidR="00AF052B" w:rsidRPr="00FE1496" w:rsidRDefault="00AF052B" w:rsidP="00AF052B">
            <w:pPr>
              <w:pStyle w:val="Corpodeltesto31"/>
              <w:rPr>
                <w:rFonts w:asciiTheme="minorHAnsi" w:hAnsiTheme="minorHAnsi"/>
                <w:sz w:val="22"/>
                <w:szCs w:val="22"/>
              </w:rPr>
            </w:pPr>
          </w:p>
        </w:tc>
        <w:tc>
          <w:tcPr>
            <w:tcW w:w="236" w:type="dxa"/>
            <w:shd w:val="clear" w:color="auto" w:fill="FFFFFF"/>
          </w:tcPr>
          <w:p w:rsidR="00AF052B" w:rsidRPr="00FE1496" w:rsidRDefault="00AF052B" w:rsidP="00AF052B">
            <w:pPr>
              <w:pStyle w:val="Corpodeltesto31"/>
              <w:rPr>
                <w:rFonts w:asciiTheme="minorHAnsi" w:hAnsiTheme="minorHAnsi"/>
                <w:sz w:val="22"/>
                <w:szCs w:val="22"/>
              </w:rPr>
            </w:pPr>
          </w:p>
        </w:tc>
        <w:tc>
          <w:tcPr>
            <w:tcW w:w="6851" w:type="dxa"/>
            <w:shd w:val="clear" w:color="auto" w:fill="auto"/>
          </w:tcPr>
          <w:p w:rsidR="00AF052B" w:rsidRPr="00FE1496" w:rsidRDefault="00AF052B" w:rsidP="00AF052B">
            <w:pPr>
              <w:pStyle w:val="Corpodeltesto31"/>
              <w:rPr>
                <w:rFonts w:asciiTheme="minorHAnsi" w:hAnsiTheme="minorHAnsi"/>
                <w:sz w:val="22"/>
                <w:szCs w:val="22"/>
              </w:rPr>
            </w:pPr>
          </w:p>
        </w:tc>
      </w:tr>
    </w:tbl>
    <w:p w:rsidR="00AF052B" w:rsidRPr="00FE1496" w:rsidRDefault="00AF052B" w:rsidP="00AF052B">
      <w:pPr>
        <w:pStyle w:val="Corpodeltesto31"/>
        <w:rPr>
          <w:rFonts w:asciiTheme="minorHAnsi" w:hAnsiTheme="minorHAnsi"/>
          <w:sz w:val="22"/>
          <w:szCs w:val="22"/>
          <w:u w:val="single"/>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sz w:val="22"/>
          <w:szCs w:val="22"/>
        </w:rPr>
      </w:pPr>
      <w:r w:rsidRPr="00FE1496">
        <w:rPr>
          <w:rFonts w:asciiTheme="minorHAnsi" w:hAnsiTheme="minorHAnsi" w:cs="Arial"/>
          <w:sz w:val="22"/>
          <w:szCs w:val="22"/>
        </w:rPr>
        <w:t>L’Ufficio Tutela dell’Ambiente e del Territorio gestisce il servizio di raccolta e trasporto dei rifiuti urbani e speciali assimilabili agli urbani. Nello specifico la gestione del servizio viene effettuata attraverso il coordinamento di diversi tipi di raccolta :</w:t>
      </w:r>
    </w:p>
    <w:p w:rsidR="00AF052B" w:rsidRPr="00FE1496" w:rsidRDefault="00AF052B" w:rsidP="00D87523">
      <w:pPr>
        <w:numPr>
          <w:ilvl w:val="0"/>
          <w:numId w:val="82"/>
        </w:numPr>
        <w:shd w:val="clear" w:color="auto" w:fill="FFFFFF"/>
        <w:spacing w:after="0" w:line="240" w:lineRule="auto"/>
        <w:jc w:val="both"/>
        <w:rPr>
          <w:rFonts w:cs="Arial"/>
        </w:rPr>
      </w:pPr>
      <w:r w:rsidRPr="00FE1496">
        <w:rPr>
          <w:rFonts w:cs="Arial"/>
        </w:rPr>
        <w:t>raccolta sul territorio del rifiuto secco non riciclabile, del rifiuto organico e delle raccolte differenziate nelle località turistiche, con operai-autisti dipendenti dall’Ente e con mezzi di proprietà;</w:t>
      </w:r>
    </w:p>
    <w:p w:rsidR="00AF052B" w:rsidRPr="00FE1496" w:rsidRDefault="00AF052B" w:rsidP="00D87523">
      <w:pPr>
        <w:numPr>
          <w:ilvl w:val="0"/>
          <w:numId w:val="82"/>
        </w:numPr>
        <w:shd w:val="clear" w:color="auto" w:fill="FFFFFF"/>
        <w:spacing w:after="0" w:line="240" w:lineRule="auto"/>
        <w:jc w:val="both"/>
        <w:rPr>
          <w:rFonts w:cs="Arial"/>
        </w:rPr>
      </w:pPr>
      <w:r w:rsidRPr="00FE1496">
        <w:rPr>
          <w:rFonts w:cs="Arial"/>
        </w:rPr>
        <w:t>gestione diretta di n. 11 (undici) Centri Raccolta comunali, di un Centro Integrato (</w:t>
      </w:r>
      <w:proofErr w:type="spellStart"/>
      <w:r w:rsidRPr="00FE1496">
        <w:rPr>
          <w:rFonts w:cs="Arial"/>
        </w:rPr>
        <w:t>C.R.Z.-Stazione</w:t>
      </w:r>
      <w:proofErr w:type="spellEnd"/>
      <w:r w:rsidRPr="00FE1496">
        <w:rPr>
          <w:rFonts w:cs="Arial"/>
        </w:rPr>
        <w:t xml:space="preserve"> di </w:t>
      </w:r>
      <w:proofErr w:type="spellStart"/>
      <w:r w:rsidRPr="00FE1496">
        <w:rPr>
          <w:rFonts w:cs="Arial"/>
        </w:rPr>
        <w:t>Trasferenza</w:t>
      </w:r>
      <w:proofErr w:type="spellEnd"/>
      <w:r w:rsidRPr="00FE1496">
        <w:rPr>
          <w:rFonts w:cs="Arial"/>
        </w:rPr>
        <w:t>)   e di un Centro Integrato collocato all’interno della ex discarica per la raccolte dell’organico, del verde, ingombranti e residuo);</w:t>
      </w:r>
    </w:p>
    <w:p w:rsidR="00AF052B" w:rsidRPr="00FE1496" w:rsidRDefault="00AF052B" w:rsidP="00D87523">
      <w:pPr>
        <w:numPr>
          <w:ilvl w:val="0"/>
          <w:numId w:val="82"/>
        </w:numPr>
        <w:shd w:val="clear" w:color="auto" w:fill="FFFFFF"/>
        <w:spacing w:after="0" w:line="240" w:lineRule="auto"/>
        <w:jc w:val="both"/>
        <w:rPr>
          <w:rFonts w:cs="Arial"/>
        </w:rPr>
      </w:pPr>
      <w:r w:rsidRPr="00FE1496">
        <w:rPr>
          <w:rFonts w:cs="Arial"/>
        </w:rPr>
        <w:t>trasporto della differenziata raccolta nei C.R. e nel C.R.Z. ai c</w:t>
      </w:r>
      <w:r w:rsidR="00556313">
        <w:rPr>
          <w:rFonts w:cs="Arial"/>
        </w:rPr>
        <w:t>entri di recupero convenzionati.</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sz w:val="22"/>
          <w:szCs w:val="22"/>
        </w:rPr>
      </w:pPr>
      <w:r w:rsidRPr="00FE1496">
        <w:rPr>
          <w:rFonts w:asciiTheme="minorHAnsi" w:hAnsiTheme="minorHAnsi" w:cs="Arial"/>
          <w:sz w:val="22"/>
          <w:szCs w:val="22"/>
        </w:rPr>
        <w:t xml:space="preserve">Promuove campagne pubblicitarie di educazione/sensibilizzazione ambientale rivolte all’intera cittadinanza.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sz w:val="22"/>
          <w:szCs w:val="22"/>
        </w:rPr>
      </w:pPr>
      <w:r w:rsidRPr="00FE1496">
        <w:rPr>
          <w:rFonts w:asciiTheme="minorHAnsi" w:hAnsiTheme="minorHAnsi" w:cs="Arial"/>
          <w:sz w:val="22"/>
          <w:szCs w:val="22"/>
        </w:rPr>
        <w:t>Oltre che del ciclo di recupero dei materiali si occupa di progetti a sfondo ambientale, didattico ed energetico, quali per esempio :   </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i progetti sul “fondo per lo sviluppo sostenibile” (Parco Fluviale del Noce, Recupero Aree Marginali del Bosco, Geotermia, Sperimentazione Progetto Elettrofiltri-Bolentina)</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il progetto “eco-vaschetta”</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 xml:space="preserve">il progetto “pannolini lavabili” </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 xml:space="preserve">il progetto “fai la differenza” (educazione ambientale negli istituti scolastici di valle) </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il progetto “impronta ecologica”</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le “certificazioni energetiche ed ambientali”</w:t>
      </w:r>
    </w:p>
    <w:p w:rsidR="00AF052B" w:rsidRPr="00FE1496" w:rsidRDefault="00AF052B" w:rsidP="00D87523">
      <w:pPr>
        <w:numPr>
          <w:ilvl w:val="0"/>
          <w:numId w:val="83"/>
        </w:numPr>
        <w:shd w:val="clear" w:color="auto" w:fill="FFFFFF"/>
        <w:spacing w:after="0" w:line="240" w:lineRule="auto"/>
        <w:jc w:val="both"/>
        <w:rPr>
          <w:rFonts w:cs="Arial"/>
        </w:rPr>
      </w:pPr>
      <w:r w:rsidRPr="00FE1496">
        <w:rPr>
          <w:rFonts w:cs="Arial"/>
        </w:rPr>
        <w:t>il progetto  “io aiuto – non mi rifiuto” (sensibilizzazione, informazione e formazione degli utenti di valle)</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b/>
          <w:bCs/>
          <w:color w:val="000000"/>
          <w:sz w:val="22"/>
          <w:szCs w:val="22"/>
          <w:u w:val="single"/>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b/>
          <w:bCs/>
          <w:color w:val="000000"/>
          <w:sz w:val="22"/>
          <w:szCs w:val="22"/>
          <w:u w:val="single"/>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b/>
          <w:bCs/>
          <w:color w:val="000000"/>
          <w:sz w:val="22"/>
          <w:szCs w:val="22"/>
          <w:u w:val="single"/>
        </w:rPr>
        <w:t>COMPITI</w:t>
      </w:r>
      <w:r w:rsidRPr="00FE1496">
        <w:rPr>
          <w:rFonts w:asciiTheme="minorHAnsi" w:hAnsiTheme="minorHAnsi" w:cs="Arial"/>
          <w:b/>
          <w:bCs/>
          <w:color w:val="000000"/>
          <w:sz w:val="22"/>
          <w:szCs w:val="22"/>
        </w:rPr>
        <w:t xml:space="preserve">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Rientrano nei compiti dell’Ufficio Tutela dell’Ambiente e Territorio della Comunità tutte le attività che le leggi, lo Statuto della Comunità, i regolamenti e gli atti di organizzazione, attribuiscono di  competenza del settore.</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In particolare sono di competenza dell’Ufficio Tutela dell’Ambiente e Territorio le seguenti attività :</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Attuazione, concretizzazione e gestione del servizio di raccolta e trasporto dei Rifiuti Solidi Urbani (raccolte differenziate ed indifferenziate) secondo specifico atto di indirizzo del Comitato della Comunità;</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Gestione Centro Integrato ubicato nel bacino ex discarica sita in Strada della </w:t>
      </w:r>
      <w:proofErr w:type="spellStart"/>
      <w:r w:rsidRPr="00FE1496">
        <w:rPr>
          <w:rFonts w:asciiTheme="minorHAnsi" w:hAnsiTheme="minorHAnsi" w:cs="Arial"/>
          <w:color w:val="000000"/>
          <w:sz w:val="22"/>
          <w:szCs w:val="22"/>
        </w:rPr>
        <w:t>Malghetta</w:t>
      </w:r>
      <w:proofErr w:type="spellEnd"/>
      <w:r w:rsidRPr="00FE1496">
        <w:rPr>
          <w:rFonts w:asciiTheme="minorHAnsi" w:hAnsiTheme="minorHAnsi" w:cs="Arial"/>
          <w:color w:val="000000"/>
          <w:sz w:val="22"/>
          <w:szCs w:val="22"/>
        </w:rPr>
        <w:t xml:space="preserve"> n. 73 a Monclassico (TN);</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Gestione Centro Integrato (C.R.Z. – Stazione di </w:t>
      </w:r>
      <w:proofErr w:type="spellStart"/>
      <w:r w:rsidRPr="00FE1496">
        <w:rPr>
          <w:rFonts w:asciiTheme="minorHAnsi" w:hAnsiTheme="minorHAnsi" w:cs="Arial"/>
          <w:color w:val="000000"/>
          <w:sz w:val="22"/>
          <w:szCs w:val="22"/>
        </w:rPr>
        <w:t>Trasferenza</w:t>
      </w:r>
      <w:proofErr w:type="spellEnd"/>
      <w:r w:rsidRPr="00FE1496">
        <w:rPr>
          <w:rFonts w:asciiTheme="minorHAnsi" w:hAnsiTheme="minorHAnsi" w:cs="Arial"/>
          <w:color w:val="000000"/>
          <w:sz w:val="22"/>
          <w:szCs w:val="22"/>
        </w:rPr>
        <w:t xml:space="preserve">) sito in Via delle </w:t>
      </w:r>
      <w:proofErr w:type="spellStart"/>
      <w:r w:rsidRPr="00FE1496">
        <w:rPr>
          <w:rFonts w:asciiTheme="minorHAnsi" w:hAnsiTheme="minorHAnsi" w:cs="Arial"/>
          <w:color w:val="000000"/>
          <w:sz w:val="22"/>
          <w:szCs w:val="22"/>
        </w:rPr>
        <w:t>Contre</w:t>
      </w:r>
      <w:proofErr w:type="spellEnd"/>
      <w:r w:rsidRPr="00FE1496">
        <w:rPr>
          <w:rFonts w:asciiTheme="minorHAnsi" w:hAnsiTheme="minorHAnsi" w:cs="Arial"/>
          <w:color w:val="000000"/>
          <w:sz w:val="22"/>
          <w:szCs w:val="22"/>
        </w:rPr>
        <w:t xml:space="preserve"> n. 285 a Monclassico (TN);</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Gestione diretta degli 11 (undici) C.R. comunali, delle relative manutenzioni ordinarie di tutti i containers, dei compattatori, gestione diretta dei controlli sulla sicurezza (mensili-semestrali-annuali) e dei presidi anti-incendio presenti nei vari centri;</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Mantenimento e consolidamento costante dei rapporti con le Amministrazioni Comunali e la P.A.T. relativamente alle metodologie di raccolta riguardanti i singoli progetti e le iniziative di miglioramento del servizio raccolta dei rifiuti;  </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Smaltimento delle raccolte differenziate attraverso appalti con ditte esterne del settore;</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Gestione manutenzione di cassonetti, campane, containers e loro posizionamento sul territorio;</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Gestione attrezzature e mezzi in proprietà;</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Appalti di lavori, forniture e servizi riguardanti il servizio raccolta Rifiuti Solidi Urbani;</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Gestione delle convenzioni e degli atti con Ditte e/o Enti che conferiscono i rifiuti speciali al C.R.Z. ;</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Predisposizione dei bilanci di competenza del servizio ambiente e collaborazione diretta con il servizio ragioneria per le questioni inerenti i rifiuti; </w:t>
      </w:r>
    </w:p>
    <w:p w:rsidR="00AF052B" w:rsidRPr="00FE1496" w:rsidRDefault="00AF052B" w:rsidP="00D87523">
      <w:pPr>
        <w:pStyle w:val="NormaleWeb"/>
        <w:numPr>
          <w:ilvl w:val="0"/>
          <w:numId w:val="77"/>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Registrazione, elaborazione e trasmissione (all'A.D.E.P.-P.A.T.) dei dati relativi alle quantità delle raccolte differenziate sul territorio, presso i  C.R. e il C.R.Z. e dei relativi costi;</w:t>
      </w:r>
    </w:p>
    <w:p w:rsidR="00AF052B"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Al Responsabile del Servizio spetta la direzione del personale addetto all’Ufficio Tutela dell’Ambiente e del Territorio, compresa la ripartizione dei compiti e l'individuazione dei Responsabili dei Procedimenti. </w:t>
      </w:r>
    </w:p>
    <w:p w:rsidR="00673107" w:rsidRPr="00FE1496" w:rsidRDefault="00673107"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673107" w:rsidRDefault="00AF052B" w:rsidP="00673107">
      <w:pPr>
        <w:pStyle w:val="NormaleWeb"/>
        <w:shd w:val="clear" w:color="auto" w:fill="FFFFFF"/>
        <w:spacing w:before="0" w:beforeAutospacing="0" w:after="0" w:afterAutospacing="0"/>
        <w:jc w:val="both"/>
        <w:rPr>
          <w:rFonts w:asciiTheme="minorHAnsi" w:hAnsiTheme="minorHAnsi" w:cs="Arial"/>
          <w:b/>
          <w:color w:val="000000"/>
          <w:sz w:val="22"/>
          <w:szCs w:val="22"/>
        </w:rPr>
      </w:pPr>
      <w:r w:rsidRPr="00673107">
        <w:rPr>
          <w:rFonts w:asciiTheme="minorHAnsi" w:hAnsiTheme="minorHAnsi" w:cs="Arial"/>
          <w:b/>
          <w:color w:val="000000"/>
          <w:sz w:val="22"/>
          <w:szCs w:val="22"/>
        </w:rPr>
        <w:t xml:space="preserve">In caso di assenza o impedimento, il Responsabile del Servizio Edilizia Abitativa, Tutela dell'Ambiente e del Territorio, è sostituito dal Responsabile del Procedimento Angeli Giorgio ed in assenza di quest’ultimo  dal  dipendente </w:t>
      </w:r>
      <w:proofErr w:type="spellStart"/>
      <w:r w:rsidRPr="00673107">
        <w:rPr>
          <w:rFonts w:asciiTheme="minorHAnsi" w:hAnsiTheme="minorHAnsi" w:cs="Arial"/>
          <w:b/>
          <w:color w:val="000000"/>
          <w:sz w:val="22"/>
          <w:szCs w:val="22"/>
        </w:rPr>
        <w:t>Slanzi</w:t>
      </w:r>
      <w:proofErr w:type="spellEnd"/>
      <w:r w:rsidRPr="00673107">
        <w:rPr>
          <w:rFonts w:asciiTheme="minorHAnsi" w:hAnsiTheme="minorHAnsi" w:cs="Arial"/>
          <w:b/>
          <w:color w:val="000000"/>
          <w:sz w:val="22"/>
          <w:szCs w:val="22"/>
        </w:rPr>
        <w:t xml:space="preserve"> Fausto, diversamente subentra il Segretario della Comunità.</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673107" w:rsidRDefault="00AF052B" w:rsidP="00AF052B">
      <w:pPr>
        <w:pStyle w:val="NormaleWeb"/>
        <w:shd w:val="clear" w:color="auto" w:fill="FFFFFF"/>
        <w:spacing w:before="0" w:beforeAutospacing="0" w:after="0" w:afterAutospacing="0"/>
        <w:jc w:val="both"/>
        <w:rPr>
          <w:rFonts w:asciiTheme="minorHAnsi" w:hAnsiTheme="minorHAnsi" w:cs="Arial"/>
          <w:b/>
          <w:color w:val="000000"/>
          <w:sz w:val="22"/>
          <w:szCs w:val="22"/>
        </w:rPr>
      </w:pPr>
      <w:r w:rsidRPr="00673107">
        <w:rPr>
          <w:rFonts w:asciiTheme="minorHAnsi" w:hAnsiTheme="minorHAnsi" w:cs="Arial"/>
          <w:b/>
          <w:color w:val="000000"/>
          <w:sz w:val="22"/>
          <w:szCs w:val="22"/>
          <w:u w:val="single"/>
        </w:rPr>
        <w:t>Materie devolute all’ufficio</w:t>
      </w:r>
      <w:r w:rsidRPr="00673107">
        <w:rPr>
          <w:rFonts w:asciiTheme="minorHAnsi" w:hAnsiTheme="minorHAnsi" w:cs="Arial"/>
          <w:b/>
          <w:color w:val="000000"/>
          <w:sz w:val="22"/>
          <w:szCs w:val="22"/>
        </w:rPr>
        <w:t xml:space="preserve">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u w:val="single"/>
        </w:rPr>
      </w:pP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stipula le convenzioni e i contratti collegati agli atti di gestione affidatili, salvo che il provvedimento deliberativo di approvazione non ne riservi la competenza, per la prevalenza di aspetti politici ed istituzionali, al Presidente della Comunità;</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rilascia attestazioni, certificazioni, comunicazioni, diffide, verbali, autenticazioni, legalizzazioni ed ogni altro atto costituente manifestazione di giudizio e di conoscenza;</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predispone le proposte di deliberazione nelle materie di competenza del servizio ambiente;</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attribuisce gli incarichi professionali relativi alle materie di spettanza del proprio servizio, nei limiti e secondo i criteri stabiliti dall’art. 21 della L.P. 23-1990 e leggi successive;</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adotta ogni atto gestionale relativo ai compiti affidati e per il conseguimento degli obiettivi sotto indicati nei limiti dei rispettivi stanziamenti;</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gestisce la fatturazione passiva del proprio servizio : previa controllo fatture in </w:t>
      </w:r>
      <w:proofErr w:type="spellStart"/>
      <w:r w:rsidRPr="00FE1496">
        <w:rPr>
          <w:rFonts w:asciiTheme="minorHAnsi" w:hAnsiTheme="minorHAnsi" w:cs="Arial"/>
          <w:color w:val="000000"/>
          <w:sz w:val="22"/>
          <w:szCs w:val="22"/>
        </w:rPr>
        <w:t>P.I.Tre</w:t>
      </w:r>
      <w:proofErr w:type="spellEnd"/>
      <w:r w:rsidRPr="00FE1496">
        <w:rPr>
          <w:rFonts w:asciiTheme="minorHAnsi" w:hAnsiTheme="minorHAnsi" w:cs="Arial"/>
          <w:color w:val="000000"/>
          <w:sz w:val="22"/>
          <w:szCs w:val="22"/>
        </w:rPr>
        <w:t xml:space="preserve"> e gestione in “Ascot” e adotta i provvedimenti di liquidazione relativi agli impegni assunti con deliberazione del Comitato Esecutivo della Comunità di competenza ambientale o con determinazioni assunte in proprio dal Servizio;</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gestisce la fatturazione attiva relativa al proprio servizio : con emissione di fatture alle ditte e alle PA con adozione di atti amministrativi di accertamento, emissione di fatture e solleciti di pagamento;</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collabora direttamente con l’Ufficio Tecnico nella gestione di contratti e liquidazioni fatture relative alle utenze dell’Ente (quali energia elettrica, telefonia fissa e mobile </w:t>
      </w:r>
      <w:proofErr w:type="spellStart"/>
      <w:r w:rsidRPr="00FE1496">
        <w:rPr>
          <w:rFonts w:asciiTheme="minorHAnsi" w:hAnsiTheme="minorHAnsi" w:cs="Arial"/>
          <w:color w:val="000000"/>
          <w:sz w:val="22"/>
          <w:szCs w:val="22"/>
        </w:rPr>
        <w:t>ecc…</w:t>
      </w:r>
      <w:proofErr w:type="spellEnd"/>
      <w:r w:rsidRPr="00FE1496">
        <w:rPr>
          <w:rFonts w:asciiTheme="minorHAnsi" w:hAnsiTheme="minorHAnsi" w:cs="Arial"/>
          <w:color w:val="000000"/>
          <w:sz w:val="22"/>
          <w:szCs w:val="22"/>
        </w:rPr>
        <w:t>);</w:t>
      </w:r>
    </w:p>
    <w:p w:rsidR="00AF052B" w:rsidRPr="00FE1496" w:rsidRDefault="00AF052B" w:rsidP="00D87523">
      <w:pPr>
        <w:pStyle w:val="NormaleWeb"/>
        <w:numPr>
          <w:ilvl w:val="0"/>
          <w:numId w:val="78"/>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rilascia autorizzazioni di cui agli artt. 25 e 28 della L.P. 23 maggio 2007, n. 11 per la raccolta, a scopo scientifico e didattico, di funghi epigei e specie floristiche sul territorio della Valle di Sole;</w:t>
      </w:r>
    </w:p>
    <w:p w:rsidR="00AF052B" w:rsidRPr="00FE1496" w:rsidRDefault="00AF052B" w:rsidP="00AF052B">
      <w:pPr>
        <w:pStyle w:val="NormaleWeb"/>
        <w:shd w:val="clear" w:color="auto" w:fill="FFFFFF"/>
        <w:tabs>
          <w:tab w:val="left" w:pos="426"/>
          <w:tab w:val="left" w:pos="9639"/>
        </w:tabs>
        <w:spacing w:before="0" w:beforeAutospacing="0" w:after="0" w:afterAutospacing="0"/>
        <w:jc w:val="both"/>
        <w:rPr>
          <w:rFonts w:asciiTheme="minorHAnsi" w:hAnsiTheme="minorHAnsi" w:cs="Arial"/>
          <w:color w:val="000000"/>
          <w:sz w:val="22"/>
          <w:szCs w:val="22"/>
        </w:rPr>
      </w:pPr>
    </w:p>
    <w:p w:rsidR="00AF052B" w:rsidRPr="00FE1496" w:rsidRDefault="00AF052B" w:rsidP="00AF052B">
      <w:pPr>
        <w:pStyle w:val="NormaleWeb"/>
        <w:shd w:val="clear" w:color="auto" w:fill="FFFFFF"/>
        <w:tabs>
          <w:tab w:val="left" w:pos="426"/>
          <w:tab w:val="left" w:pos="9639"/>
        </w:tabs>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u w:val="single"/>
        </w:rPr>
        <w:t xml:space="preserve">Rimangono di competenza del </w:t>
      </w:r>
      <w:r w:rsidRPr="00FE1496">
        <w:rPr>
          <w:rFonts w:asciiTheme="minorHAnsi" w:hAnsiTheme="minorHAnsi" w:cs="Arial"/>
          <w:b/>
          <w:color w:val="000000"/>
          <w:sz w:val="22"/>
          <w:szCs w:val="22"/>
          <w:u w:val="single"/>
        </w:rPr>
        <w:t>Comitato Esecutivo</w:t>
      </w:r>
      <w:r w:rsidRPr="00FE1496">
        <w:rPr>
          <w:rFonts w:asciiTheme="minorHAnsi" w:hAnsiTheme="minorHAnsi" w:cs="Arial"/>
          <w:color w:val="000000"/>
          <w:sz w:val="22"/>
          <w:szCs w:val="22"/>
          <w:u w:val="single"/>
        </w:rPr>
        <w:t xml:space="preserve"> della Comunità</w:t>
      </w:r>
      <w:r w:rsidRPr="00FE1496">
        <w:rPr>
          <w:rFonts w:asciiTheme="minorHAnsi" w:hAnsiTheme="minorHAnsi" w:cs="Arial"/>
          <w:color w:val="000000"/>
          <w:sz w:val="22"/>
          <w:szCs w:val="22"/>
        </w:rPr>
        <w:t xml:space="preserve"> :</w:t>
      </w:r>
    </w:p>
    <w:p w:rsidR="00AF052B" w:rsidRPr="00FE1496" w:rsidRDefault="00AF052B" w:rsidP="00AF052B">
      <w:pPr>
        <w:pStyle w:val="NormaleWeb"/>
        <w:shd w:val="clear" w:color="auto" w:fill="FFFFFF"/>
        <w:tabs>
          <w:tab w:val="left" w:pos="9639"/>
        </w:tabs>
        <w:spacing w:before="0" w:beforeAutospacing="0" w:after="0" w:afterAutospacing="0"/>
        <w:jc w:val="both"/>
        <w:rPr>
          <w:rFonts w:asciiTheme="minorHAnsi" w:hAnsiTheme="minorHAnsi" w:cs="Arial"/>
          <w:color w:val="000000"/>
          <w:sz w:val="22"/>
          <w:szCs w:val="22"/>
          <w:u w:val="single"/>
        </w:rPr>
      </w:pPr>
    </w:p>
    <w:p w:rsidR="00AF052B" w:rsidRPr="00FE1496" w:rsidRDefault="00AF052B" w:rsidP="00D87523">
      <w:pPr>
        <w:pStyle w:val="NormaleWeb"/>
        <w:numPr>
          <w:ilvl w:val="0"/>
          <w:numId w:val="79"/>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Approvazione progetti in linea tecnica;</w:t>
      </w:r>
    </w:p>
    <w:p w:rsidR="00AF052B" w:rsidRPr="00FE1496" w:rsidRDefault="00AF052B" w:rsidP="00D87523">
      <w:pPr>
        <w:pStyle w:val="NormaleWeb"/>
        <w:numPr>
          <w:ilvl w:val="0"/>
          <w:numId w:val="79"/>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Puntuali indicazioni in merito alla gestione dei due Centri Integrati e degli 11(undici) </w:t>
      </w:r>
      <w:proofErr w:type="spellStart"/>
      <w:r w:rsidRPr="00FE1496">
        <w:rPr>
          <w:rFonts w:asciiTheme="minorHAnsi" w:hAnsiTheme="minorHAnsi" w:cs="Arial"/>
          <w:color w:val="000000"/>
          <w:sz w:val="22"/>
          <w:szCs w:val="22"/>
        </w:rPr>
        <w:t>C.R.m</w:t>
      </w:r>
      <w:proofErr w:type="spellEnd"/>
      <w:r w:rsidRPr="00FE1496">
        <w:rPr>
          <w:rFonts w:asciiTheme="minorHAnsi" w:hAnsiTheme="minorHAnsi" w:cs="Arial"/>
          <w:color w:val="000000"/>
          <w:sz w:val="22"/>
          <w:szCs w:val="22"/>
        </w:rPr>
        <w:t xml:space="preserve"> comunali;</w:t>
      </w:r>
    </w:p>
    <w:p w:rsidR="00AF052B" w:rsidRPr="00FE1496" w:rsidRDefault="00AF052B" w:rsidP="00D87523">
      <w:pPr>
        <w:pStyle w:val="NormaleWeb"/>
        <w:numPr>
          <w:ilvl w:val="0"/>
          <w:numId w:val="79"/>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Acquisizione terreni, alienazioni, permute ed eventuali affitti;</w:t>
      </w:r>
    </w:p>
    <w:p w:rsidR="00AF052B" w:rsidRPr="00FE1496" w:rsidRDefault="00AF052B" w:rsidP="00D87523">
      <w:pPr>
        <w:pStyle w:val="NormaleWeb"/>
        <w:numPr>
          <w:ilvl w:val="0"/>
          <w:numId w:val="79"/>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Indicazioni di indirizzo e controllo della gestione del servizio rifiuti su tutto il territorio della Valle di Sole;</w:t>
      </w:r>
    </w:p>
    <w:p w:rsidR="00AF052B" w:rsidRPr="00FE1496" w:rsidRDefault="00AF052B" w:rsidP="00D87523">
      <w:pPr>
        <w:pStyle w:val="NormaleWeb"/>
        <w:numPr>
          <w:ilvl w:val="0"/>
          <w:numId w:val="79"/>
        </w:numPr>
        <w:shd w:val="clear" w:color="auto" w:fill="FFFFFF"/>
        <w:spacing w:before="0" w:beforeAutospacing="0" w:after="0" w:afterAutospacing="0"/>
        <w:ind w:left="425" w:hanging="357"/>
        <w:jc w:val="both"/>
        <w:rPr>
          <w:rFonts w:asciiTheme="minorHAnsi" w:hAnsiTheme="minorHAnsi" w:cs="Arial"/>
          <w:color w:val="000000"/>
          <w:sz w:val="22"/>
          <w:szCs w:val="22"/>
        </w:rPr>
      </w:pPr>
      <w:r w:rsidRPr="00FE1496">
        <w:rPr>
          <w:rFonts w:asciiTheme="minorHAnsi" w:hAnsiTheme="minorHAnsi" w:cs="Arial"/>
          <w:color w:val="000000"/>
          <w:sz w:val="22"/>
          <w:szCs w:val="22"/>
        </w:rPr>
        <w:t>Puntuali indicazioni sul sistema tariffario e relativi sistemi di quantificazione dell</w:t>
      </w:r>
      <w:r w:rsidR="00556313">
        <w:rPr>
          <w:rFonts w:asciiTheme="minorHAnsi" w:hAnsiTheme="minorHAnsi" w:cs="Arial"/>
          <w:color w:val="000000"/>
          <w:sz w:val="22"/>
          <w:szCs w:val="22"/>
        </w:rPr>
        <w:t>a parte variabile della tariffa.</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673107"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r w:rsidRPr="00673107">
        <w:rPr>
          <w:rStyle w:val="Enfasigrassetto"/>
          <w:rFonts w:asciiTheme="minorHAnsi" w:hAnsiTheme="minorHAnsi" w:cs="Arial"/>
          <w:color w:val="000000"/>
          <w:sz w:val="22"/>
          <w:szCs w:val="22"/>
          <w:u w:val="single"/>
        </w:rPr>
        <w:t>Obiettivi gestionali dell’Ufficio Tutela dell’Ambiente e Territorio</w:t>
      </w:r>
      <w:r w:rsidRPr="00673107">
        <w:rPr>
          <w:rStyle w:val="Enfasigrassetto"/>
          <w:rFonts w:asciiTheme="minorHAnsi" w:hAnsiTheme="minorHAnsi" w:cs="Arial"/>
          <w:color w:val="000000"/>
          <w:sz w:val="22"/>
          <w:szCs w:val="22"/>
        </w:rPr>
        <w:t xml:space="preserve">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b/>
          <w:color w:val="000000"/>
          <w:sz w:val="22"/>
          <w:szCs w:val="22"/>
        </w:rPr>
      </w:pP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razionalizzazione del servizio mediante l’introduzione di accorgimenti tecnici ed organizzativi atti a migliorare il servizio nelle sue diverse fasi operative;</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sensibilizzazione culturale dei cittadini, in sinergia con i Comuni, in particolare sulle problematiche dei rifiuti attraverso specifica comunicazione, anche attraverso internet o incontri specifici;</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miglioramento qualitativo della raccolta differenziata con azioni specifiche Comuni/Comunità;</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proseguimento delle attività per la revisione del servizio rifiuti in base alle nuove disposizioni legislative anche attraverso studi specialistici esterni;</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messa a punto del sistema informatico Comunità/Comuni per la gestione del servizio rifiuti (mezzi di raccolta, pesa, C.R., cassonetti, ecc.);</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vendita di mezzi, cassonetti, campane e containers non più utilizzabili e necessari;</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eventuale nolo di mezzi necessari all'espletamento del servizio o di particolari azioni dello stesso;</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sz w:val="22"/>
          <w:szCs w:val="22"/>
        </w:rPr>
      </w:pPr>
      <w:r w:rsidRPr="00FE1496">
        <w:rPr>
          <w:rFonts w:asciiTheme="minorHAnsi" w:hAnsiTheme="minorHAnsi" w:cs="Arial"/>
          <w:sz w:val="22"/>
          <w:szCs w:val="22"/>
        </w:rPr>
        <w:t>campagne di sensibilizzazione ambientale sulle raccolte differenziate con incontri pubblici e studi di strategie per una migliore raccolta e/o sulle raccolte differenziate presso le stazioni e realtà turistiche presenti in valle;</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color w:val="000000"/>
          <w:sz w:val="22"/>
          <w:szCs w:val="22"/>
        </w:rPr>
      </w:pPr>
      <w:r w:rsidRPr="00FE1496">
        <w:rPr>
          <w:rFonts w:asciiTheme="minorHAnsi" w:hAnsiTheme="minorHAnsi" w:cs="Arial"/>
          <w:color w:val="000000"/>
          <w:sz w:val="22"/>
          <w:szCs w:val="22"/>
        </w:rPr>
        <w:t xml:space="preserve">progetto di riorganizzazione delle raccolte differenziate (imballaggi, carta, cartone, ecc.) mediante la sostituzione di due </w:t>
      </w:r>
      <w:proofErr w:type="spellStart"/>
      <w:r w:rsidRPr="00FE1496">
        <w:rPr>
          <w:rFonts w:asciiTheme="minorHAnsi" w:hAnsiTheme="minorHAnsi" w:cs="Arial"/>
          <w:color w:val="000000"/>
          <w:sz w:val="22"/>
          <w:szCs w:val="22"/>
        </w:rPr>
        <w:t>containers</w:t>
      </w:r>
      <w:proofErr w:type="spellEnd"/>
      <w:r w:rsidRPr="00FE1496">
        <w:rPr>
          <w:rFonts w:asciiTheme="minorHAnsi" w:hAnsiTheme="minorHAnsi" w:cs="Arial"/>
          <w:color w:val="000000"/>
          <w:sz w:val="22"/>
          <w:szCs w:val="22"/>
        </w:rPr>
        <w:t xml:space="preserve"> “</w:t>
      </w:r>
      <w:proofErr w:type="spellStart"/>
      <w:r w:rsidRPr="00FE1496">
        <w:rPr>
          <w:rFonts w:asciiTheme="minorHAnsi" w:hAnsiTheme="minorHAnsi" w:cs="Arial"/>
          <w:color w:val="000000"/>
          <w:sz w:val="22"/>
          <w:szCs w:val="22"/>
        </w:rPr>
        <w:t>scarrabili</w:t>
      </w:r>
      <w:proofErr w:type="spellEnd"/>
      <w:r w:rsidRPr="00FE1496">
        <w:rPr>
          <w:rFonts w:asciiTheme="minorHAnsi" w:hAnsiTheme="minorHAnsi" w:cs="Arial"/>
          <w:color w:val="000000"/>
          <w:sz w:val="22"/>
          <w:szCs w:val="22"/>
        </w:rPr>
        <w:t xml:space="preserve"> con gru”, previa richiesta ed ottenimento di specifico  finanziamento dall’A.D.E.P. -  P.A.T.;</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Fonts w:asciiTheme="minorHAnsi" w:hAnsiTheme="minorHAnsi" w:cs="Arial"/>
          <w:b/>
          <w:bCs/>
          <w:color w:val="000000"/>
          <w:sz w:val="22"/>
          <w:szCs w:val="22"/>
          <w:u w:val="single"/>
        </w:rPr>
      </w:pPr>
      <w:r w:rsidRPr="00FE1496">
        <w:rPr>
          <w:rFonts w:asciiTheme="minorHAnsi" w:hAnsiTheme="minorHAnsi" w:cs="Arial"/>
          <w:color w:val="000000"/>
          <w:sz w:val="22"/>
          <w:szCs w:val="22"/>
        </w:rPr>
        <w:t xml:space="preserve">ipotesi di modifica della gestione raccolte differenziate presso le varie località turistiche di </w:t>
      </w:r>
      <w:proofErr w:type="spellStart"/>
      <w:r w:rsidRPr="00FE1496">
        <w:rPr>
          <w:rFonts w:asciiTheme="minorHAnsi" w:hAnsiTheme="minorHAnsi" w:cs="Arial"/>
          <w:color w:val="000000"/>
          <w:sz w:val="22"/>
          <w:szCs w:val="22"/>
        </w:rPr>
        <w:t>P.sso</w:t>
      </w:r>
      <w:proofErr w:type="spellEnd"/>
      <w:r w:rsidRPr="00FE1496">
        <w:rPr>
          <w:rFonts w:asciiTheme="minorHAnsi" w:hAnsiTheme="minorHAnsi" w:cs="Arial"/>
          <w:color w:val="000000"/>
          <w:sz w:val="22"/>
          <w:szCs w:val="22"/>
        </w:rPr>
        <w:t xml:space="preserve"> Tonale - </w:t>
      </w:r>
      <w:proofErr w:type="spellStart"/>
      <w:r w:rsidRPr="00FE1496">
        <w:rPr>
          <w:rFonts w:asciiTheme="minorHAnsi" w:hAnsiTheme="minorHAnsi" w:cs="Arial"/>
          <w:color w:val="000000"/>
          <w:sz w:val="22"/>
          <w:szCs w:val="22"/>
        </w:rPr>
        <w:t>Peio</w:t>
      </w:r>
      <w:proofErr w:type="spellEnd"/>
      <w:r w:rsidRPr="00FE1496">
        <w:rPr>
          <w:rFonts w:asciiTheme="minorHAnsi" w:hAnsiTheme="minorHAnsi" w:cs="Arial"/>
          <w:color w:val="000000"/>
          <w:sz w:val="22"/>
          <w:szCs w:val="22"/>
        </w:rPr>
        <w:t xml:space="preserve"> Fonti - </w:t>
      </w:r>
      <w:proofErr w:type="spellStart"/>
      <w:r w:rsidRPr="00FE1496">
        <w:rPr>
          <w:rFonts w:asciiTheme="minorHAnsi" w:hAnsiTheme="minorHAnsi" w:cs="Arial"/>
          <w:color w:val="000000"/>
          <w:sz w:val="22"/>
          <w:szCs w:val="22"/>
        </w:rPr>
        <w:t>Folgarida</w:t>
      </w:r>
      <w:proofErr w:type="spellEnd"/>
      <w:r w:rsidRPr="00FE1496">
        <w:rPr>
          <w:rFonts w:asciiTheme="minorHAnsi" w:hAnsiTheme="minorHAnsi" w:cs="Arial"/>
          <w:color w:val="000000"/>
          <w:sz w:val="22"/>
          <w:szCs w:val="22"/>
        </w:rPr>
        <w:t xml:space="preserve"> - </w:t>
      </w:r>
      <w:proofErr w:type="spellStart"/>
      <w:r w:rsidRPr="00FE1496">
        <w:rPr>
          <w:rFonts w:asciiTheme="minorHAnsi" w:hAnsiTheme="minorHAnsi" w:cs="Arial"/>
          <w:color w:val="000000"/>
          <w:sz w:val="22"/>
          <w:szCs w:val="22"/>
        </w:rPr>
        <w:t>Marileva</w:t>
      </w:r>
      <w:proofErr w:type="spellEnd"/>
      <w:r w:rsidRPr="00FE1496">
        <w:rPr>
          <w:rFonts w:asciiTheme="minorHAnsi" w:hAnsiTheme="minorHAnsi" w:cs="Arial"/>
          <w:color w:val="000000"/>
          <w:sz w:val="22"/>
          <w:szCs w:val="22"/>
        </w:rPr>
        <w:t xml:space="preserve"> 1400 attraverso l’allestimento e/o predisposizione di specifiche “isole ecologiche controllate”;</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Style w:val="Enfasigrassetto"/>
          <w:rFonts w:asciiTheme="minorHAnsi" w:hAnsiTheme="minorHAnsi" w:cs="Arial"/>
          <w:sz w:val="22"/>
          <w:szCs w:val="22"/>
          <w:u w:val="single"/>
        </w:rPr>
      </w:pPr>
      <w:r w:rsidRPr="00FE1496">
        <w:rPr>
          <w:rStyle w:val="Enfasigrassetto"/>
          <w:rFonts w:asciiTheme="minorHAnsi" w:hAnsiTheme="minorHAnsi" w:cs="Arial"/>
          <w:b w:val="0"/>
          <w:sz w:val="22"/>
          <w:szCs w:val="22"/>
        </w:rPr>
        <w:t>adeguamento del sistema di raccolta, secondo quanto previsto dal D.M. Ambiente dd. 20.04.2017 : “Servizio gestione rifiuti urbani e assimilati - copertura integrale costi - criteri per la realizzazione da parte dei Comuni di sistemi di misurazione/tariffazione puntale commisurata al servizio reso - art.1, comma 667, Legge 147/2013”, mediante acquisto e montaggio di dispositivi di misurazione (calotte elettroniche) su contenitori stradali per la raccolta del residuo (strutture semi-interrate e cassonetti);</w:t>
      </w:r>
    </w:p>
    <w:p w:rsidR="00AF052B" w:rsidRPr="00FE1496" w:rsidRDefault="00AF052B" w:rsidP="00D87523">
      <w:pPr>
        <w:pStyle w:val="NormaleWeb"/>
        <w:numPr>
          <w:ilvl w:val="0"/>
          <w:numId w:val="80"/>
        </w:numPr>
        <w:shd w:val="clear" w:color="auto" w:fill="FFFFFF"/>
        <w:spacing w:before="0" w:beforeAutospacing="0" w:after="0" w:afterAutospacing="0"/>
        <w:ind w:left="425" w:hanging="425"/>
        <w:jc w:val="both"/>
        <w:rPr>
          <w:rStyle w:val="Enfasigrassetto"/>
          <w:rFonts w:asciiTheme="minorHAnsi" w:hAnsiTheme="minorHAnsi" w:cs="Arial"/>
          <w:sz w:val="22"/>
          <w:szCs w:val="22"/>
          <w:u w:val="single"/>
        </w:rPr>
      </w:pPr>
      <w:r w:rsidRPr="00FE1496">
        <w:rPr>
          <w:rStyle w:val="Enfasigrassetto"/>
          <w:rFonts w:asciiTheme="minorHAnsi" w:hAnsiTheme="minorHAnsi" w:cs="Arial"/>
          <w:b w:val="0"/>
          <w:sz w:val="22"/>
          <w:szCs w:val="22"/>
        </w:rPr>
        <w:t>sostituzione degli attuali cassonetti della raccolta dell’organico con nuovi muniti di “apertura di conferimento” di dimensioni ridotte (per la riduzione delle impurità nell’organico);</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 xml:space="preserve">richiesta di ammissibilità a finanziamento (per acquisto e montaggio di dispositivi di misurazione puntuale del rifiuto residuo - calotte elettroniche) secondo quanto previsto dall’art. 102 </w:t>
      </w:r>
      <w:proofErr w:type="spellStart"/>
      <w:r w:rsidRPr="00FE1496">
        <w:rPr>
          <w:rStyle w:val="Enfasigrassetto"/>
          <w:rFonts w:asciiTheme="minorHAnsi" w:hAnsiTheme="minorHAnsi" w:cs="Arial"/>
          <w:b w:val="0"/>
          <w:sz w:val="22"/>
          <w:szCs w:val="22"/>
        </w:rPr>
        <w:t>quinquies</w:t>
      </w:r>
      <w:proofErr w:type="spellEnd"/>
      <w:r w:rsidRPr="00FE1496">
        <w:rPr>
          <w:rStyle w:val="Enfasigrassetto"/>
          <w:rFonts w:asciiTheme="minorHAnsi" w:hAnsiTheme="minorHAnsi" w:cs="Arial"/>
          <w:b w:val="0"/>
          <w:sz w:val="22"/>
          <w:szCs w:val="22"/>
        </w:rPr>
        <w:t xml:space="preserve"> comma 1 </w:t>
      </w:r>
      <w:proofErr w:type="spellStart"/>
      <w:r w:rsidRPr="00FE1496">
        <w:rPr>
          <w:rStyle w:val="Enfasigrassetto"/>
          <w:rFonts w:asciiTheme="minorHAnsi" w:hAnsiTheme="minorHAnsi" w:cs="Arial"/>
          <w:b w:val="0"/>
          <w:sz w:val="22"/>
          <w:szCs w:val="22"/>
        </w:rPr>
        <w:t>quinquies</w:t>
      </w:r>
      <w:proofErr w:type="spellEnd"/>
      <w:r w:rsidRPr="00FE1496">
        <w:rPr>
          <w:rStyle w:val="Enfasigrassetto"/>
          <w:rFonts w:asciiTheme="minorHAnsi" w:hAnsiTheme="minorHAnsi" w:cs="Arial"/>
          <w:b w:val="0"/>
          <w:sz w:val="22"/>
          <w:szCs w:val="22"/>
        </w:rPr>
        <w:t xml:space="preserve"> del D.P.G.P. del 20 gennaio 1986, n1-41/</w:t>
      </w:r>
      <w:proofErr w:type="spellStart"/>
      <w:r w:rsidRPr="00FE1496">
        <w:rPr>
          <w:rStyle w:val="Enfasigrassetto"/>
          <w:rFonts w:asciiTheme="minorHAnsi" w:hAnsiTheme="minorHAnsi" w:cs="Arial"/>
          <w:b w:val="0"/>
          <w:sz w:val="22"/>
          <w:szCs w:val="22"/>
        </w:rPr>
        <w:t>Leg</w:t>
      </w:r>
      <w:proofErr w:type="spellEnd"/>
      <w:r w:rsidRPr="00FE1496">
        <w:rPr>
          <w:rStyle w:val="Enfasigrassetto"/>
          <w:rFonts w:asciiTheme="minorHAnsi" w:hAnsiTheme="minorHAnsi" w:cs="Arial"/>
          <w:b w:val="0"/>
          <w:sz w:val="22"/>
          <w:szCs w:val="22"/>
        </w:rPr>
        <w:t xml:space="preserve">. ai fini del recupero degli oneri di costruzione delle discariche destinate allo smaltimento dei  rifiuti urbani;    </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redazione conseguente di un “Nuovo Regolamento TIA” per una tariffazione puntuale;</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Fonts w:asciiTheme="minorHAnsi" w:hAnsiTheme="minorHAnsi" w:cs="Arial"/>
          <w:bCs/>
          <w:sz w:val="22"/>
          <w:szCs w:val="22"/>
        </w:rPr>
      </w:pPr>
      <w:r w:rsidRPr="00FE1496">
        <w:rPr>
          <w:rFonts w:asciiTheme="minorHAnsi" w:hAnsiTheme="minorHAnsi" w:cs="Arial"/>
          <w:sz w:val="22"/>
          <w:szCs w:val="22"/>
        </w:rPr>
        <w:t>espletamento dei</w:t>
      </w:r>
      <w:r w:rsidRPr="00FE1496">
        <w:rPr>
          <w:rFonts w:asciiTheme="minorHAnsi" w:hAnsiTheme="minorHAnsi" w:cs="Arial"/>
          <w:color w:val="FF0000"/>
          <w:sz w:val="22"/>
          <w:szCs w:val="22"/>
        </w:rPr>
        <w:t xml:space="preserve"> </w:t>
      </w:r>
      <w:r w:rsidRPr="00FE1496">
        <w:rPr>
          <w:rFonts w:asciiTheme="minorHAnsi" w:hAnsiTheme="minorHAnsi" w:cs="Arial"/>
          <w:color w:val="000000"/>
          <w:sz w:val="22"/>
          <w:szCs w:val="22"/>
        </w:rPr>
        <w:t>servizi ausiliari di gestione dei centri integrati, di supporto alla raccolta puntuale, di movimentazione e cernita materiali riciclabili, di manutenzione delle attrezzature sul territorio</w:t>
      </w:r>
      <w:r w:rsidRPr="00FE1496">
        <w:rPr>
          <w:rFonts w:asciiTheme="minorHAnsi" w:hAnsiTheme="minorHAnsi" w:cs="Arial"/>
          <w:sz w:val="22"/>
          <w:szCs w:val="22"/>
        </w:rPr>
        <w:t xml:space="preserve"> (attraverso assunzione/regolarizzazione di personale)</w:t>
      </w:r>
      <w:r w:rsidRPr="00FE1496">
        <w:rPr>
          <w:rFonts w:asciiTheme="minorHAnsi" w:hAnsiTheme="minorHAnsi" w:cs="Arial"/>
          <w:color w:val="000000"/>
          <w:sz w:val="22"/>
          <w:szCs w:val="22"/>
        </w:rPr>
        <w:t xml:space="preserve">;   </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 xml:space="preserve">previa accordi e autorizzazione con uffici provinciali competenti, declassificazione del C.R.Z. situato in Via delle </w:t>
      </w:r>
      <w:proofErr w:type="spellStart"/>
      <w:r w:rsidRPr="00FE1496">
        <w:rPr>
          <w:rStyle w:val="Enfasigrassetto"/>
          <w:rFonts w:asciiTheme="minorHAnsi" w:hAnsiTheme="minorHAnsi" w:cs="Arial"/>
          <w:b w:val="0"/>
          <w:sz w:val="22"/>
          <w:szCs w:val="22"/>
        </w:rPr>
        <w:t>Contre</w:t>
      </w:r>
      <w:proofErr w:type="spellEnd"/>
      <w:r w:rsidRPr="00FE1496">
        <w:rPr>
          <w:rStyle w:val="Enfasigrassetto"/>
          <w:rFonts w:asciiTheme="minorHAnsi" w:hAnsiTheme="minorHAnsi" w:cs="Arial"/>
          <w:b w:val="0"/>
          <w:sz w:val="22"/>
          <w:szCs w:val="22"/>
        </w:rPr>
        <w:t xml:space="preserve"> n. 285 in Monclassico (TN) e trasformazione parte in C.R. a disposizione del Comune di Dimaro-Folgarida, parte in area destinata allo stoccaggio e al recupero di oggetti vari in “buon stato di conservazione” da destinare al riuso e parte a deposito e manutenzione contenitori vari della raccolta </w:t>
      </w:r>
      <w:proofErr w:type="spellStart"/>
      <w:r w:rsidRPr="00FE1496">
        <w:rPr>
          <w:rStyle w:val="Enfasigrassetto"/>
          <w:rFonts w:asciiTheme="minorHAnsi" w:hAnsiTheme="minorHAnsi" w:cs="Arial"/>
          <w:b w:val="0"/>
          <w:sz w:val="22"/>
          <w:szCs w:val="22"/>
        </w:rPr>
        <w:t>r.s.u.</w:t>
      </w:r>
      <w:proofErr w:type="spellEnd"/>
      <w:r w:rsidRPr="00FE1496">
        <w:rPr>
          <w:rStyle w:val="Enfasigrassetto"/>
          <w:rFonts w:asciiTheme="minorHAnsi" w:hAnsiTheme="minorHAnsi" w:cs="Arial"/>
          <w:b w:val="0"/>
          <w:sz w:val="22"/>
          <w:szCs w:val="22"/>
        </w:rPr>
        <w:t>;</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chiusura del centro integrato all’interno della ex discarica e suo trasferimento presso l’attuale C.R.Z. previa accordi e autorizzazione con uffici provinciali competenti e conseguente ampliamento del centro;</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 xml:space="preserve">ammodernamento attrezzature della raccolta (container, compattatori, </w:t>
      </w:r>
      <w:proofErr w:type="spellStart"/>
      <w:r w:rsidRPr="00FE1496">
        <w:rPr>
          <w:rStyle w:val="Enfasigrassetto"/>
          <w:rFonts w:asciiTheme="minorHAnsi" w:hAnsiTheme="minorHAnsi" w:cs="Arial"/>
          <w:b w:val="0"/>
          <w:sz w:val="22"/>
          <w:szCs w:val="22"/>
        </w:rPr>
        <w:t>svuota-campane</w:t>
      </w:r>
      <w:proofErr w:type="spellEnd"/>
      <w:r w:rsidRPr="00FE1496">
        <w:rPr>
          <w:rStyle w:val="Enfasigrassetto"/>
          <w:rFonts w:asciiTheme="minorHAnsi" w:hAnsiTheme="minorHAnsi" w:cs="Arial"/>
          <w:b w:val="0"/>
          <w:sz w:val="22"/>
          <w:szCs w:val="22"/>
        </w:rPr>
        <w:t xml:space="preserve"> “</w:t>
      </w:r>
      <w:proofErr w:type="spellStart"/>
      <w:r w:rsidRPr="00FE1496">
        <w:rPr>
          <w:rStyle w:val="Enfasigrassetto"/>
          <w:rFonts w:asciiTheme="minorHAnsi" w:hAnsiTheme="minorHAnsi" w:cs="Arial"/>
          <w:b w:val="0"/>
          <w:sz w:val="22"/>
          <w:szCs w:val="22"/>
        </w:rPr>
        <w:t>Kinshofer</w:t>
      </w:r>
      <w:proofErr w:type="spellEnd"/>
      <w:r w:rsidRPr="00FE1496">
        <w:rPr>
          <w:rStyle w:val="Enfasigrassetto"/>
          <w:rFonts w:asciiTheme="minorHAnsi" w:hAnsiTheme="minorHAnsi" w:cs="Arial"/>
          <w:b w:val="0"/>
          <w:sz w:val="22"/>
          <w:szCs w:val="22"/>
        </w:rPr>
        <w:t xml:space="preserve">”, ecc.) e manutenzione ordinaria della piazzola di lavaggio mezzi al piazzale della ex-discarica e della pedana di accesso alla pressa stazionaria degli imballaggi in cartone presso la stazione di </w:t>
      </w:r>
      <w:proofErr w:type="spellStart"/>
      <w:r w:rsidRPr="00FE1496">
        <w:rPr>
          <w:rStyle w:val="Enfasigrassetto"/>
          <w:rFonts w:asciiTheme="minorHAnsi" w:hAnsiTheme="minorHAnsi" w:cs="Arial"/>
          <w:b w:val="0"/>
          <w:sz w:val="22"/>
          <w:szCs w:val="22"/>
        </w:rPr>
        <w:t>trasferenza</w:t>
      </w:r>
      <w:proofErr w:type="spellEnd"/>
      <w:r w:rsidRPr="00FE1496">
        <w:rPr>
          <w:rStyle w:val="Enfasigrassetto"/>
          <w:rFonts w:asciiTheme="minorHAnsi" w:hAnsiTheme="minorHAnsi" w:cs="Arial"/>
          <w:b w:val="0"/>
          <w:sz w:val="22"/>
          <w:szCs w:val="22"/>
        </w:rPr>
        <w:t xml:space="preserve"> del Centro Integrato in Via delle </w:t>
      </w:r>
      <w:proofErr w:type="spellStart"/>
      <w:r w:rsidRPr="00FE1496">
        <w:rPr>
          <w:rStyle w:val="Enfasigrassetto"/>
          <w:rFonts w:asciiTheme="minorHAnsi" w:hAnsiTheme="minorHAnsi" w:cs="Arial"/>
          <w:b w:val="0"/>
          <w:sz w:val="22"/>
          <w:szCs w:val="22"/>
        </w:rPr>
        <w:t>Contre</w:t>
      </w:r>
      <w:proofErr w:type="spellEnd"/>
      <w:r w:rsidRPr="00FE1496">
        <w:rPr>
          <w:rStyle w:val="Enfasigrassetto"/>
          <w:rFonts w:asciiTheme="minorHAnsi" w:hAnsiTheme="minorHAnsi" w:cs="Arial"/>
          <w:b w:val="0"/>
          <w:sz w:val="22"/>
          <w:szCs w:val="22"/>
        </w:rPr>
        <w:t xml:space="preserve"> n.285 – </w:t>
      </w:r>
      <w:proofErr w:type="spellStart"/>
      <w:r w:rsidRPr="00FE1496">
        <w:rPr>
          <w:rStyle w:val="Enfasigrassetto"/>
          <w:rFonts w:asciiTheme="minorHAnsi" w:hAnsiTheme="minorHAnsi" w:cs="Arial"/>
          <w:b w:val="0"/>
          <w:sz w:val="22"/>
          <w:szCs w:val="22"/>
        </w:rPr>
        <w:t>Monclassico</w:t>
      </w:r>
      <w:proofErr w:type="spellEnd"/>
      <w:r w:rsidRPr="00FE1496">
        <w:rPr>
          <w:rStyle w:val="Enfasigrassetto"/>
          <w:rFonts w:asciiTheme="minorHAnsi" w:hAnsiTheme="minorHAnsi" w:cs="Arial"/>
          <w:b w:val="0"/>
          <w:sz w:val="22"/>
          <w:szCs w:val="22"/>
        </w:rPr>
        <w:t xml:space="preserve"> (TN); </w:t>
      </w:r>
    </w:p>
    <w:p w:rsidR="00AF052B" w:rsidRPr="00FE1496" w:rsidRDefault="00AF052B" w:rsidP="00D87523">
      <w:pPr>
        <w:pStyle w:val="NormaleWeb"/>
        <w:numPr>
          <w:ilvl w:val="0"/>
          <w:numId w:val="80"/>
        </w:numPr>
        <w:shd w:val="clear" w:color="auto" w:fill="FFFFFF"/>
        <w:spacing w:before="0" w:beforeAutospacing="0" w:after="0" w:afterAutospacing="0"/>
        <w:ind w:left="426" w:hanging="426"/>
        <w:jc w:val="both"/>
        <w:rPr>
          <w:rStyle w:val="Enfasigrassetto"/>
          <w:rFonts w:asciiTheme="minorHAnsi" w:hAnsiTheme="minorHAnsi" w:cs="Arial"/>
          <w:b w:val="0"/>
          <w:sz w:val="22"/>
          <w:szCs w:val="22"/>
        </w:rPr>
      </w:pPr>
      <w:r w:rsidRPr="00FE1496">
        <w:rPr>
          <w:rStyle w:val="Enfasigrassetto"/>
          <w:rFonts w:asciiTheme="minorHAnsi" w:hAnsiTheme="minorHAnsi" w:cs="Arial"/>
          <w:b w:val="0"/>
          <w:sz w:val="22"/>
          <w:szCs w:val="22"/>
        </w:rPr>
        <w:t xml:space="preserve">rinnovo, previo affido di specifico incarico a professionista abilitato esterno, del C.P.I. del C.R.Z. sito in Via delle </w:t>
      </w:r>
      <w:proofErr w:type="spellStart"/>
      <w:r w:rsidR="00556313">
        <w:rPr>
          <w:rStyle w:val="Enfasigrassetto"/>
          <w:rFonts w:asciiTheme="minorHAnsi" w:hAnsiTheme="minorHAnsi" w:cs="Arial"/>
          <w:b w:val="0"/>
          <w:sz w:val="22"/>
          <w:szCs w:val="22"/>
        </w:rPr>
        <w:t>Contre</w:t>
      </w:r>
      <w:proofErr w:type="spellEnd"/>
      <w:r w:rsidR="00556313">
        <w:rPr>
          <w:rStyle w:val="Enfasigrassetto"/>
          <w:rFonts w:asciiTheme="minorHAnsi" w:hAnsiTheme="minorHAnsi" w:cs="Arial"/>
          <w:b w:val="0"/>
          <w:sz w:val="22"/>
          <w:szCs w:val="22"/>
        </w:rPr>
        <w:t xml:space="preserve"> n.285 – </w:t>
      </w:r>
      <w:proofErr w:type="spellStart"/>
      <w:r w:rsidR="00556313">
        <w:rPr>
          <w:rStyle w:val="Enfasigrassetto"/>
          <w:rFonts w:asciiTheme="minorHAnsi" w:hAnsiTheme="minorHAnsi" w:cs="Arial"/>
          <w:b w:val="0"/>
          <w:sz w:val="22"/>
          <w:szCs w:val="22"/>
        </w:rPr>
        <w:t>Monclassico</w:t>
      </w:r>
      <w:proofErr w:type="spellEnd"/>
      <w:r w:rsidR="00556313">
        <w:rPr>
          <w:rStyle w:val="Enfasigrassetto"/>
          <w:rFonts w:asciiTheme="minorHAnsi" w:hAnsiTheme="minorHAnsi" w:cs="Arial"/>
          <w:b w:val="0"/>
          <w:sz w:val="22"/>
          <w:szCs w:val="22"/>
        </w:rPr>
        <w:t xml:space="preserve"> (TN).</w:t>
      </w:r>
    </w:p>
    <w:p w:rsidR="00AF052B" w:rsidRPr="00FE1496" w:rsidRDefault="00AF052B" w:rsidP="00AF052B">
      <w:pPr>
        <w:pStyle w:val="NormaleWeb"/>
        <w:shd w:val="clear" w:color="auto" w:fill="FFFFFF"/>
        <w:spacing w:before="0" w:beforeAutospacing="0" w:after="0" w:afterAutospacing="0"/>
        <w:ind w:left="426"/>
        <w:jc w:val="both"/>
        <w:rPr>
          <w:rStyle w:val="Enfasigrassetto"/>
          <w:rFonts w:asciiTheme="minorHAnsi" w:hAnsiTheme="minorHAnsi" w:cs="Arial"/>
          <w:b w:val="0"/>
          <w:sz w:val="22"/>
          <w:szCs w:val="22"/>
        </w:rPr>
      </w:pP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u w:val="single"/>
        </w:rPr>
      </w:pPr>
    </w:p>
    <w:p w:rsidR="00AF052B" w:rsidRDefault="00AF052B" w:rsidP="00AF052B">
      <w:pPr>
        <w:pStyle w:val="NormaleWeb"/>
        <w:shd w:val="clear" w:color="auto" w:fill="FFFFFF"/>
        <w:spacing w:before="0" w:beforeAutospacing="0" w:after="0" w:afterAutospacing="0"/>
        <w:ind w:firstLine="142"/>
        <w:jc w:val="both"/>
        <w:rPr>
          <w:rStyle w:val="Enfasigrassetto"/>
          <w:rFonts w:asciiTheme="minorHAnsi" w:hAnsiTheme="minorHAnsi" w:cs="Arial"/>
          <w:color w:val="000000"/>
          <w:sz w:val="22"/>
          <w:szCs w:val="22"/>
        </w:rPr>
      </w:pPr>
      <w:r w:rsidRPr="00FE1496">
        <w:rPr>
          <w:rStyle w:val="Enfasigrassetto"/>
          <w:rFonts w:asciiTheme="minorHAnsi" w:hAnsiTheme="minorHAnsi" w:cs="Arial"/>
          <w:color w:val="000000"/>
          <w:sz w:val="22"/>
          <w:szCs w:val="22"/>
          <w:u w:val="single"/>
        </w:rPr>
        <w:t xml:space="preserve">ATTIVITA’ ORDINARIA </w:t>
      </w:r>
      <w:r w:rsidRPr="00FE1496">
        <w:rPr>
          <w:rStyle w:val="Enfasigrassetto"/>
          <w:rFonts w:asciiTheme="minorHAnsi" w:hAnsiTheme="minorHAnsi" w:cs="Arial"/>
          <w:color w:val="000000"/>
          <w:sz w:val="22"/>
          <w:szCs w:val="22"/>
        </w:rPr>
        <w:t xml:space="preserve"> :</w:t>
      </w:r>
    </w:p>
    <w:p w:rsidR="00673107" w:rsidRPr="00FE1496" w:rsidRDefault="00673107" w:rsidP="00AF052B">
      <w:pPr>
        <w:pStyle w:val="NormaleWeb"/>
        <w:shd w:val="clear" w:color="auto" w:fill="FFFFFF"/>
        <w:spacing w:before="0" w:beforeAutospacing="0" w:after="0" w:afterAutospacing="0"/>
        <w:ind w:firstLine="142"/>
        <w:jc w:val="both"/>
        <w:rPr>
          <w:rStyle w:val="Enfasigrassetto"/>
          <w:rFonts w:asciiTheme="minorHAnsi" w:hAnsiTheme="minorHAnsi" w:cs="Arial"/>
          <w:color w:val="000000"/>
          <w:sz w:val="22"/>
          <w:szCs w:val="22"/>
        </w:rPr>
      </w:pP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Attività ed utilizzo del sistema di gestione del protocollo informatico (</w:t>
      </w:r>
      <w:proofErr w:type="spellStart"/>
      <w:r w:rsidRPr="00FE1496">
        <w:rPr>
          <w:rFonts w:asciiTheme="minorHAnsi" w:hAnsiTheme="minorHAnsi" w:cs="Arial"/>
          <w:color w:val="000000"/>
          <w:sz w:val="22"/>
          <w:szCs w:val="22"/>
        </w:rPr>
        <w:t>P.I.Tre.</w:t>
      </w:r>
      <w:proofErr w:type="spellEnd"/>
      <w:r w:rsidRPr="00FE1496">
        <w:rPr>
          <w:rFonts w:asciiTheme="minorHAnsi" w:hAnsiTheme="minorHAnsi" w:cs="Arial"/>
          <w:color w:val="000000"/>
          <w:sz w:val="22"/>
          <w:szCs w:val="22"/>
        </w:rPr>
        <w:t>) per quanto riguarda la gestione della corrispondenza in uscita dell’Ufficio Tutela dell’Ambiente e del Territorio;</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Gestione movimentazioni della raccolta differenziata dei C.R. e dei due Centri Integrati con contestuale  compilazione e gestione dei formulari di identificazione dei rifiuti e compilazione dei registri di carico e scarico;</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Attività di rilevamento dati, statistica, ecc.;</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Gestione delle procedure per l’accettazione e lo stoccaggio, ivi compresi tutti gli adempimenti relativi al controllo   dei contratti con i soggetti conferenti i rifiuti speciali (C.R.Z.);</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Gestione e D.L. del servizio raccolta e trasporto dei R.S.U. e delle raccolte differenziate sull’intero territorio;</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 xml:space="preserve">Pulizie dei piazzali esterni della ex discarica in Strada per la </w:t>
      </w:r>
      <w:proofErr w:type="spellStart"/>
      <w:r w:rsidRPr="00FE1496">
        <w:rPr>
          <w:rFonts w:asciiTheme="minorHAnsi" w:hAnsiTheme="minorHAnsi" w:cs="Arial"/>
          <w:color w:val="000000"/>
          <w:sz w:val="22"/>
          <w:szCs w:val="22"/>
        </w:rPr>
        <w:t>Malghetta</w:t>
      </w:r>
      <w:proofErr w:type="spellEnd"/>
      <w:r w:rsidRPr="00FE1496">
        <w:rPr>
          <w:rFonts w:asciiTheme="minorHAnsi" w:hAnsiTheme="minorHAnsi" w:cs="Arial"/>
          <w:color w:val="000000"/>
          <w:sz w:val="22"/>
          <w:szCs w:val="22"/>
        </w:rPr>
        <w:t xml:space="preserve"> a </w:t>
      </w:r>
      <w:proofErr w:type="spellStart"/>
      <w:r w:rsidRPr="00FE1496">
        <w:rPr>
          <w:rFonts w:asciiTheme="minorHAnsi" w:hAnsiTheme="minorHAnsi" w:cs="Arial"/>
          <w:color w:val="000000"/>
          <w:sz w:val="22"/>
          <w:szCs w:val="22"/>
        </w:rPr>
        <w:t>Monclassico</w:t>
      </w:r>
      <w:proofErr w:type="spellEnd"/>
      <w:r w:rsidRPr="00FE1496">
        <w:rPr>
          <w:rFonts w:asciiTheme="minorHAnsi" w:hAnsiTheme="minorHAnsi" w:cs="Arial"/>
          <w:color w:val="000000"/>
          <w:sz w:val="22"/>
          <w:szCs w:val="22"/>
        </w:rPr>
        <w:t xml:space="preserve"> (TN) e del Centro Integrato in      Via delle </w:t>
      </w:r>
      <w:proofErr w:type="spellStart"/>
      <w:r w:rsidRPr="00FE1496">
        <w:rPr>
          <w:rFonts w:asciiTheme="minorHAnsi" w:hAnsiTheme="minorHAnsi" w:cs="Arial"/>
          <w:color w:val="000000"/>
          <w:sz w:val="22"/>
          <w:szCs w:val="22"/>
        </w:rPr>
        <w:t>Contre</w:t>
      </w:r>
      <w:proofErr w:type="spellEnd"/>
      <w:r w:rsidRPr="00FE1496">
        <w:rPr>
          <w:rFonts w:asciiTheme="minorHAnsi" w:hAnsiTheme="minorHAnsi" w:cs="Arial"/>
          <w:color w:val="000000"/>
          <w:sz w:val="22"/>
          <w:szCs w:val="22"/>
        </w:rPr>
        <w:t xml:space="preserve"> a </w:t>
      </w:r>
      <w:proofErr w:type="spellStart"/>
      <w:r w:rsidRPr="00FE1496">
        <w:rPr>
          <w:rFonts w:asciiTheme="minorHAnsi" w:hAnsiTheme="minorHAnsi" w:cs="Arial"/>
          <w:color w:val="000000"/>
          <w:sz w:val="22"/>
          <w:szCs w:val="22"/>
        </w:rPr>
        <w:t>Monclassico</w:t>
      </w:r>
      <w:proofErr w:type="spellEnd"/>
      <w:r w:rsidRPr="00FE1496">
        <w:rPr>
          <w:rFonts w:asciiTheme="minorHAnsi" w:hAnsiTheme="minorHAnsi" w:cs="Arial"/>
          <w:color w:val="000000"/>
          <w:sz w:val="22"/>
          <w:szCs w:val="22"/>
        </w:rPr>
        <w:t xml:space="preserve"> (TN) con mezzi ed operai della Comunità;</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Trasporto con mezzi di proprietà dell’Ente di alcuni materiali riciclabili (organico, imballaggi in più materiali, carta, cartoni) dalla stazione di trasferimento alle piattaforme finali di lavorazione;</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b/>
          <w:bCs/>
          <w:color w:val="000000"/>
          <w:sz w:val="22"/>
          <w:szCs w:val="22"/>
        </w:rPr>
      </w:pPr>
      <w:r w:rsidRPr="00FE1496">
        <w:rPr>
          <w:rFonts w:asciiTheme="minorHAnsi" w:hAnsiTheme="minorHAnsi" w:cs="Arial"/>
          <w:color w:val="000000"/>
          <w:sz w:val="22"/>
          <w:szCs w:val="22"/>
        </w:rPr>
        <w:t xml:space="preserve">Spostamenti sul territorio e riparazioni varie di cassonetti, campane, </w:t>
      </w:r>
      <w:proofErr w:type="spellStart"/>
      <w:r w:rsidRPr="00FE1496">
        <w:rPr>
          <w:rFonts w:asciiTheme="minorHAnsi" w:hAnsiTheme="minorHAnsi" w:cs="Arial"/>
          <w:color w:val="000000"/>
          <w:sz w:val="22"/>
          <w:szCs w:val="22"/>
        </w:rPr>
        <w:t>containers</w:t>
      </w:r>
      <w:proofErr w:type="spellEnd"/>
      <w:r w:rsidRPr="00FE1496">
        <w:rPr>
          <w:rFonts w:asciiTheme="minorHAnsi" w:hAnsiTheme="minorHAnsi" w:cs="Arial"/>
          <w:color w:val="000000"/>
          <w:sz w:val="22"/>
          <w:szCs w:val="22"/>
        </w:rPr>
        <w:t xml:space="preserve">, </w:t>
      </w:r>
      <w:proofErr w:type="spellStart"/>
      <w:r w:rsidRPr="00FE1496">
        <w:rPr>
          <w:rFonts w:asciiTheme="minorHAnsi" w:hAnsiTheme="minorHAnsi" w:cs="Arial"/>
          <w:color w:val="000000"/>
          <w:sz w:val="22"/>
          <w:szCs w:val="22"/>
        </w:rPr>
        <w:t>ecc…</w:t>
      </w:r>
      <w:proofErr w:type="spellEnd"/>
      <w:r w:rsidRPr="00FE1496">
        <w:rPr>
          <w:rFonts w:asciiTheme="minorHAnsi" w:hAnsiTheme="minorHAnsi" w:cs="Arial"/>
          <w:color w:val="000000"/>
          <w:sz w:val="22"/>
          <w:szCs w:val="22"/>
        </w:rPr>
        <w:t>;</w:t>
      </w:r>
    </w:p>
    <w:p w:rsidR="00AF052B" w:rsidRPr="00FE1496" w:rsidRDefault="00AF052B" w:rsidP="00D87523">
      <w:pPr>
        <w:pStyle w:val="NormaleWeb"/>
        <w:numPr>
          <w:ilvl w:val="0"/>
          <w:numId w:val="81"/>
        </w:numPr>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Organizzazione e coordinamento delle attività di raccolta dei rifiuti solidi urbani sull’intero territorio della valle, mediante il costante confronto con le utenze sia domestiche che non domestiche;</w:t>
      </w: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u w:val="single"/>
        </w:rPr>
      </w:pP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r w:rsidRPr="00FE1496">
        <w:rPr>
          <w:rStyle w:val="Enfasigrassetto"/>
          <w:rFonts w:asciiTheme="minorHAnsi" w:hAnsiTheme="minorHAnsi" w:cs="Arial"/>
          <w:color w:val="000000"/>
          <w:sz w:val="22"/>
          <w:szCs w:val="22"/>
          <w:u w:val="single"/>
        </w:rPr>
        <w:t>TEMPI</w:t>
      </w:r>
      <w:r w:rsidRPr="00FE1496">
        <w:rPr>
          <w:rStyle w:val="Enfasigrassetto"/>
          <w:rFonts w:asciiTheme="minorHAnsi" w:hAnsiTheme="minorHAnsi" w:cs="Arial"/>
          <w:color w:val="000000"/>
          <w:sz w:val="22"/>
          <w:szCs w:val="22"/>
        </w:rPr>
        <w:t xml:space="preserve">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Il termine per il raggiungimento degli obiettivi sopra indicati è da intendersi, ove non diversamente indicato, l’intero arco dell’anno. </w:t>
      </w: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r w:rsidRPr="00FE1496">
        <w:rPr>
          <w:rStyle w:val="Enfasigrassetto"/>
          <w:rFonts w:asciiTheme="minorHAnsi" w:hAnsiTheme="minorHAnsi" w:cs="Arial"/>
          <w:color w:val="000000"/>
          <w:sz w:val="22"/>
          <w:szCs w:val="22"/>
          <w:u w:val="single"/>
        </w:rPr>
        <w:t>MEZZI STRUMENTALI</w:t>
      </w:r>
      <w:r w:rsidRPr="00FE1496">
        <w:rPr>
          <w:rStyle w:val="Enfasigrassetto"/>
          <w:rFonts w:asciiTheme="minorHAnsi" w:hAnsiTheme="minorHAnsi" w:cs="Arial"/>
          <w:color w:val="000000"/>
          <w:sz w:val="22"/>
          <w:szCs w:val="22"/>
        </w:rPr>
        <w:t xml:space="preserve"> :</w:t>
      </w: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p>
    <w:p w:rsidR="00AF052B" w:rsidRPr="00FE1496" w:rsidRDefault="00AF052B" w:rsidP="00AF052B">
      <w:pPr>
        <w:pStyle w:val="NormaleWeb"/>
        <w:shd w:val="clear" w:color="auto" w:fill="FFFFFF"/>
        <w:spacing w:before="0" w:beforeAutospacing="0" w:after="0" w:afterAutospacing="0"/>
        <w:jc w:val="both"/>
        <w:rPr>
          <w:rFonts w:asciiTheme="minorHAnsi" w:hAnsiTheme="minorHAnsi" w:cs="Arial"/>
          <w:color w:val="000000"/>
          <w:sz w:val="22"/>
          <w:szCs w:val="22"/>
        </w:rPr>
      </w:pPr>
      <w:r w:rsidRPr="00FE1496">
        <w:rPr>
          <w:rFonts w:asciiTheme="minorHAnsi" w:hAnsiTheme="minorHAnsi" w:cs="Arial"/>
          <w:color w:val="000000"/>
          <w:sz w:val="22"/>
          <w:szCs w:val="22"/>
        </w:rPr>
        <w:t>Per quanto concerne la dotazione strumentale assegnata al servizio si rinvia all’inventario ove sono specificatamente e puntualmente individuati i mezzi, il consegnatario e l’ufficio di appartenenza.</w:t>
      </w:r>
    </w:p>
    <w:p w:rsidR="00AF052B" w:rsidRPr="00FE1496"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u w:val="single"/>
        </w:rPr>
      </w:pPr>
    </w:p>
    <w:p w:rsidR="00AF052B" w:rsidRDefault="00AF052B"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r w:rsidRPr="00FE1496">
        <w:rPr>
          <w:rStyle w:val="Enfasigrassetto"/>
          <w:rFonts w:asciiTheme="minorHAnsi" w:hAnsiTheme="minorHAnsi" w:cs="Arial"/>
          <w:color w:val="000000"/>
          <w:sz w:val="22"/>
          <w:szCs w:val="22"/>
          <w:u w:val="single"/>
        </w:rPr>
        <w:t>PERSONALE  ASSEGNATO</w:t>
      </w:r>
      <w:r w:rsidRPr="00FE1496">
        <w:rPr>
          <w:rStyle w:val="Enfasigrassetto"/>
          <w:rFonts w:asciiTheme="minorHAnsi" w:hAnsiTheme="minorHAnsi" w:cs="Arial"/>
          <w:color w:val="000000"/>
          <w:sz w:val="22"/>
          <w:szCs w:val="22"/>
        </w:rPr>
        <w:t xml:space="preserve">  :</w:t>
      </w:r>
    </w:p>
    <w:p w:rsidR="00556313" w:rsidRDefault="00556313" w:rsidP="00AF052B">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rPr>
      </w:pPr>
    </w:p>
    <w:p w:rsidR="00AF052B" w:rsidRPr="00FE1496" w:rsidRDefault="00AF052B" w:rsidP="00556313">
      <w:pPr>
        <w:pStyle w:val="NormaleWeb"/>
        <w:shd w:val="clear" w:color="auto" w:fill="FFFFFF"/>
        <w:spacing w:before="0" w:beforeAutospacing="0" w:after="0" w:afterAutospacing="0"/>
        <w:jc w:val="both"/>
        <w:rPr>
          <w:rStyle w:val="Enfasigrassetto"/>
          <w:rFonts w:asciiTheme="minorHAnsi" w:hAnsiTheme="minorHAnsi" w:cs="Arial"/>
          <w:color w:val="000000"/>
          <w:sz w:val="22"/>
          <w:szCs w:val="22"/>
          <w:u w:val="single"/>
        </w:rPr>
      </w:pPr>
    </w:p>
    <w:tbl>
      <w:tblPr>
        <w:tblW w:w="0" w:type="auto"/>
        <w:tblInd w:w="108" w:type="dxa"/>
        <w:tblLook w:val="04A0"/>
      </w:tblPr>
      <w:tblGrid>
        <w:gridCol w:w="440"/>
        <w:gridCol w:w="4522"/>
        <w:gridCol w:w="283"/>
        <w:gridCol w:w="1951"/>
        <w:gridCol w:w="283"/>
        <w:gridCol w:w="1864"/>
      </w:tblGrid>
      <w:tr w:rsidR="00AF052B" w:rsidRPr="00FE1496" w:rsidTr="001758A5">
        <w:trPr>
          <w:trHeight w:val="340"/>
        </w:trPr>
        <w:tc>
          <w:tcPr>
            <w:tcW w:w="440" w:type="dxa"/>
            <w:shd w:val="clear" w:color="auto" w:fill="auto"/>
            <w:vAlign w:val="center"/>
          </w:tcPr>
          <w:p w:rsidR="00AF052B" w:rsidRPr="005F481C" w:rsidRDefault="005F481C" w:rsidP="001758A5">
            <w:pPr>
              <w:pStyle w:val="NormaleWeb"/>
              <w:spacing w:before="0" w:beforeAutospacing="0" w:after="40" w:afterAutospacing="0"/>
              <w:jc w:val="right"/>
              <w:rPr>
                <w:rFonts w:asciiTheme="minorHAnsi" w:hAnsiTheme="minorHAnsi" w:cs="sans-serif"/>
                <w:color w:val="000000"/>
                <w:sz w:val="22"/>
                <w:szCs w:val="22"/>
              </w:rPr>
            </w:pPr>
            <w:r w:rsidRPr="005F481C">
              <w:rPr>
                <w:rFonts w:asciiTheme="minorHAnsi" w:hAnsiTheme="minorHAnsi" w:cs="sans-serif"/>
                <w:color w:val="000000"/>
                <w:sz w:val="22"/>
                <w:szCs w:val="22"/>
              </w:rPr>
              <w:t>1</w:t>
            </w:r>
          </w:p>
        </w:tc>
        <w:tc>
          <w:tcPr>
            <w:tcW w:w="4522" w:type="dxa"/>
            <w:shd w:val="clear" w:color="auto" w:fill="auto"/>
            <w:vAlign w:val="center"/>
          </w:tcPr>
          <w:p w:rsidR="00AF052B" w:rsidRPr="00FE1496" w:rsidRDefault="00556313"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r>
              <w:rPr>
                <w:rFonts w:asciiTheme="minorHAnsi" w:hAnsiTheme="minorHAnsi" w:cs="sans-serif"/>
                <w:color w:val="000000"/>
                <w:sz w:val="22"/>
                <w:szCs w:val="22"/>
              </w:rPr>
              <w:t>Collaboratore Tecnico  c</w:t>
            </w:r>
            <w:r w:rsidR="00AF052B" w:rsidRPr="00FE1496">
              <w:rPr>
                <w:rFonts w:asciiTheme="minorHAnsi" w:hAnsiTheme="minorHAnsi" w:cs="sans-serif"/>
                <w:color w:val="000000"/>
                <w:sz w:val="22"/>
                <w:szCs w:val="22"/>
              </w:rPr>
              <w:t>at</w:t>
            </w:r>
            <w:r>
              <w:rPr>
                <w:rFonts w:asciiTheme="minorHAnsi" w:hAnsiTheme="minorHAnsi" w:cs="sans-serif"/>
                <w:color w:val="000000"/>
                <w:sz w:val="22"/>
                <w:szCs w:val="22"/>
              </w:rPr>
              <w:t>egoria</w:t>
            </w:r>
            <w:r w:rsidR="00AF052B" w:rsidRPr="00FE1496">
              <w:rPr>
                <w:rFonts w:asciiTheme="minorHAnsi" w:hAnsiTheme="minorHAnsi" w:cs="sans-serif"/>
                <w:color w:val="000000"/>
                <w:sz w:val="22"/>
                <w:szCs w:val="22"/>
              </w:rPr>
              <w:t xml:space="preserve"> C evoluto</w:t>
            </w:r>
          </w:p>
        </w:tc>
        <w:tc>
          <w:tcPr>
            <w:tcW w:w="283" w:type="dxa"/>
            <w:shd w:val="clear" w:color="auto" w:fill="auto"/>
            <w:vAlign w:val="center"/>
          </w:tcPr>
          <w:p w:rsidR="00AF052B" w:rsidRPr="00FE1496" w:rsidRDefault="00AF052B" w:rsidP="001758A5">
            <w:pPr>
              <w:spacing w:after="40" w:line="240" w:lineRule="auto"/>
              <w:jc w:val="center"/>
            </w:pPr>
            <w:r w:rsidRPr="00FE1496">
              <w:rPr>
                <w:rStyle w:val="Enfasigrassetto"/>
                <w:rFonts w:cs="Arial"/>
                <w:b w:val="0"/>
                <w:color w:val="000000"/>
              </w:rPr>
              <w:t>:</w:t>
            </w: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Style w:val="Enfasigrassetto"/>
                <w:rFonts w:asciiTheme="minorHAnsi" w:hAnsiTheme="minorHAnsi" w:cs="Arial"/>
                <w:b w:val="0"/>
                <w:i/>
                <w:color w:val="000000"/>
                <w:sz w:val="22"/>
                <w:szCs w:val="22"/>
              </w:rPr>
              <w:t xml:space="preserve">Giorgio Angeli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556313" w:rsidRDefault="00AF052B" w:rsidP="001758A5">
            <w:pPr>
              <w:pStyle w:val="NormaleWeb"/>
              <w:spacing w:before="0" w:beforeAutospacing="0" w:after="40" w:afterAutospacing="0"/>
              <w:jc w:val="right"/>
              <w:rPr>
                <w:rFonts w:asciiTheme="minorHAnsi" w:hAnsiTheme="minorHAnsi" w:cs="sans-serif"/>
                <w:color w:val="000000"/>
                <w:sz w:val="22"/>
                <w:szCs w:val="22"/>
              </w:rPr>
            </w:pPr>
            <w:r w:rsidRPr="00556313">
              <w:rPr>
                <w:rFonts w:asciiTheme="minorHAnsi" w:hAnsiTheme="minorHAnsi" w:cs="sans-serif"/>
                <w:bCs/>
                <w:sz w:val="22"/>
                <w:szCs w:val="22"/>
              </w:rPr>
              <w:t>2</w:t>
            </w: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r w:rsidRPr="00FE1496">
              <w:rPr>
                <w:rFonts w:asciiTheme="minorHAnsi" w:hAnsiTheme="minorHAnsi" w:cs="sans-serif"/>
                <w:color w:val="000000"/>
                <w:sz w:val="22"/>
                <w:szCs w:val="22"/>
              </w:rPr>
              <w:t xml:space="preserve">Coadiutore Amministrativo </w:t>
            </w:r>
            <w:r w:rsidR="00556313">
              <w:rPr>
                <w:rFonts w:asciiTheme="minorHAnsi" w:hAnsiTheme="minorHAnsi" w:cs="sans-serif"/>
                <w:color w:val="000000"/>
                <w:sz w:val="22"/>
                <w:szCs w:val="22"/>
              </w:rPr>
              <w:t>c</w:t>
            </w:r>
            <w:r w:rsidRPr="00FE1496">
              <w:rPr>
                <w:rFonts w:asciiTheme="minorHAnsi" w:hAnsiTheme="minorHAnsi" w:cs="sans-serif"/>
                <w:color w:val="000000"/>
                <w:sz w:val="22"/>
                <w:szCs w:val="22"/>
              </w:rPr>
              <w:t>at</w:t>
            </w:r>
            <w:r w:rsidR="00556313">
              <w:rPr>
                <w:rFonts w:asciiTheme="minorHAnsi" w:hAnsiTheme="minorHAnsi" w:cs="sans-serif"/>
                <w:color w:val="000000"/>
                <w:sz w:val="22"/>
                <w:szCs w:val="22"/>
              </w:rPr>
              <w:t>egoria</w:t>
            </w:r>
            <w:r w:rsidRPr="00FE1496">
              <w:rPr>
                <w:rFonts w:asciiTheme="minorHAnsi" w:hAnsiTheme="minorHAnsi" w:cs="sans-serif"/>
                <w:color w:val="000000"/>
                <w:sz w:val="22"/>
                <w:szCs w:val="22"/>
              </w:rPr>
              <w:t xml:space="preserve"> B</w:t>
            </w:r>
            <w:r w:rsidR="00673107">
              <w:rPr>
                <w:rFonts w:asciiTheme="minorHAnsi" w:hAnsiTheme="minorHAnsi" w:cs="sans-serif"/>
                <w:color w:val="000000"/>
                <w:sz w:val="22"/>
                <w:szCs w:val="22"/>
              </w:rPr>
              <w:t xml:space="preserve"> evoluto</w:t>
            </w:r>
            <w:r w:rsidRPr="00FE1496">
              <w:rPr>
                <w:rFonts w:asciiTheme="minorHAnsi" w:hAnsiTheme="minorHAnsi" w:cs="sans-serif"/>
                <w:color w:val="000000"/>
                <w:sz w:val="22"/>
                <w:szCs w:val="22"/>
              </w:rPr>
              <w:tab/>
            </w:r>
          </w:p>
        </w:tc>
        <w:tc>
          <w:tcPr>
            <w:tcW w:w="283" w:type="dxa"/>
            <w:shd w:val="clear" w:color="auto" w:fill="auto"/>
            <w:vAlign w:val="center"/>
          </w:tcPr>
          <w:p w:rsidR="00AF052B" w:rsidRPr="00FE1496" w:rsidRDefault="00AF052B" w:rsidP="001758A5">
            <w:pPr>
              <w:spacing w:after="40" w:line="240" w:lineRule="auto"/>
              <w:jc w:val="center"/>
              <w:rPr>
                <w:b/>
              </w:rPr>
            </w:pPr>
            <w:r w:rsidRPr="00FE1496">
              <w:rPr>
                <w:rStyle w:val="Enfasigrassetto"/>
                <w:rFonts w:cs="Arial"/>
                <w:b w:val="0"/>
                <w:color w:val="000000"/>
              </w:rPr>
              <w:t>:</w:t>
            </w: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Silvano Dalla Serra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Marcella Combi</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AF78E5" w:rsidTr="001758A5">
        <w:trPr>
          <w:trHeight w:val="340"/>
        </w:trPr>
        <w:tc>
          <w:tcPr>
            <w:tcW w:w="440" w:type="dxa"/>
            <w:shd w:val="clear" w:color="auto" w:fill="auto"/>
            <w:vAlign w:val="center"/>
          </w:tcPr>
          <w:p w:rsidR="00AF052B" w:rsidRPr="00AF78E5" w:rsidRDefault="00AF052B" w:rsidP="001758A5">
            <w:pPr>
              <w:spacing w:after="40" w:line="240" w:lineRule="auto"/>
              <w:jc w:val="right"/>
              <w:rPr>
                <w:rStyle w:val="Enfasigrassetto"/>
                <w:rFonts w:cs="Arial"/>
                <w:b w:val="0"/>
              </w:rPr>
            </w:pPr>
            <w:r w:rsidRPr="00AF78E5">
              <w:rPr>
                <w:rStyle w:val="Enfasigrassetto"/>
                <w:rFonts w:cs="Arial"/>
                <w:b w:val="0"/>
                <w:bCs w:val="0"/>
                <w:color w:val="000000"/>
              </w:rPr>
              <w:t>1</w:t>
            </w:r>
          </w:p>
        </w:tc>
        <w:tc>
          <w:tcPr>
            <w:tcW w:w="4522" w:type="dxa"/>
            <w:shd w:val="clear" w:color="auto" w:fill="auto"/>
            <w:vAlign w:val="center"/>
          </w:tcPr>
          <w:p w:rsidR="00AF052B" w:rsidRPr="00AF78E5" w:rsidRDefault="00AF052B" w:rsidP="001758A5">
            <w:pPr>
              <w:spacing w:after="40" w:line="240" w:lineRule="auto"/>
              <w:rPr>
                <w:rStyle w:val="Enfasigrassetto"/>
                <w:rFonts w:cs="Arial"/>
                <w:b w:val="0"/>
                <w:color w:val="000000"/>
              </w:rPr>
            </w:pPr>
            <w:r w:rsidRPr="00AF78E5">
              <w:rPr>
                <w:rStyle w:val="Enfasigrassetto"/>
                <w:rFonts w:cs="Arial"/>
                <w:b w:val="0"/>
              </w:rPr>
              <w:t xml:space="preserve">Assistente Tecnico  </w:t>
            </w:r>
            <w:r w:rsidR="001758A5">
              <w:rPr>
                <w:rStyle w:val="Enfasigrassetto"/>
                <w:rFonts w:cs="Arial"/>
                <w:b w:val="0"/>
              </w:rPr>
              <w:t>c</w:t>
            </w:r>
            <w:r w:rsidRPr="00AF78E5">
              <w:rPr>
                <w:rStyle w:val="Enfasigrassetto"/>
                <w:rFonts w:cs="Arial"/>
                <w:b w:val="0"/>
              </w:rPr>
              <w:t>at</w:t>
            </w:r>
            <w:r w:rsidR="001758A5">
              <w:rPr>
                <w:rStyle w:val="Enfasigrassetto"/>
                <w:rFonts w:cs="Arial"/>
                <w:b w:val="0"/>
              </w:rPr>
              <w:t>egoria</w:t>
            </w:r>
            <w:r w:rsidRPr="00AF78E5">
              <w:rPr>
                <w:rStyle w:val="Enfasigrassetto"/>
                <w:rFonts w:cs="Arial"/>
                <w:b w:val="0"/>
              </w:rPr>
              <w:t xml:space="preserve"> C base</w:t>
            </w:r>
          </w:p>
        </w:tc>
        <w:tc>
          <w:tcPr>
            <w:tcW w:w="283" w:type="dxa"/>
            <w:shd w:val="clear" w:color="auto" w:fill="auto"/>
            <w:vAlign w:val="center"/>
          </w:tcPr>
          <w:p w:rsidR="00AF052B" w:rsidRPr="00AF78E5" w:rsidRDefault="00AF052B" w:rsidP="001758A5">
            <w:pPr>
              <w:spacing w:after="40" w:line="240" w:lineRule="auto"/>
              <w:rPr>
                <w:rStyle w:val="Enfasigrassetto"/>
                <w:rFonts w:cs="Arial"/>
                <w:b w:val="0"/>
                <w:color w:val="000000"/>
              </w:rPr>
            </w:pPr>
            <w:r w:rsidRPr="00AF78E5">
              <w:rPr>
                <w:rStyle w:val="Enfasigrassetto"/>
                <w:rFonts w:cs="Arial"/>
                <w:b w:val="0"/>
                <w:color w:val="000000"/>
              </w:rPr>
              <w:t>:</w:t>
            </w:r>
          </w:p>
        </w:tc>
        <w:tc>
          <w:tcPr>
            <w:tcW w:w="1951" w:type="dxa"/>
            <w:shd w:val="clear" w:color="auto" w:fill="auto"/>
            <w:vAlign w:val="center"/>
          </w:tcPr>
          <w:p w:rsidR="00AF052B" w:rsidRPr="001758A5" w:rsidRDefault="00AF052B" w:rsidP="001758A5">
            <w:pPr>
              <w:spacing w:after="40" w:line="240" w:lineRule="auto"/>
              <w:rPr>
                <w:rStyle w:val="Enfasigrassetto"/>
                <w:rFonts w:cs="Arial"/>
                <w:b w:val="0"/>
                <w:i/>
                <w:color w:val="000000"/>
              </w:rPr>
            </w:pPr>
            <w:r w:rsidRPr="001758A5">
              <w:rPr>
                <w:rStyle w:val="Enfasigrassetto"/>
                <w:rFonts w:cs="Arial"/>
                <w:b w:val="0"/>
                <w:i/>
              </w:rPr>
              <w:t xml:space="preserve">Fausto </w:t>
            </w:r>
            <w:proofErr w:type="spellStart"/>
            <w:r w:rsidRPr="001758A5">
              <w:rPr>
                <w:rStyle w:val="Enfasigrassetto"/>
                <w:rFonts w:cs="Arial"/>
                <w:b w:val="0"/>
                <w:i/>
              </w:rPr>
              <w:t>Slanzi</w:t>
            </w:r>
            <w:proofErr w:type="spellEnd"/>
          </w:p>
        </w:tc>
        <w:tc>
          <w:tcPr>
            <w:tcW w:w="283" w:type="dxa"/>
            <w:shd w:val="clear" w:color="auto" w:fill="auto"/>
            <w:vAlign w:val="center"/>
          </w:tcPr>
          <w:p w:rsidR="00AF052B" w:rsidRPr="00AF78E5" w:rsidRDefault="00AF052B" w:rsidP="001758A5">
            <w:pPr>
              <w:spacing w:after="40" w:line="240" w:lineRule="auto"/>
              <w:jc w:val="center"/>
              <w:rPr>
                <w:rStyle w:val="Enfasigrassetto"/>
                <w:rFonts w:cs="Arial"/>
                <w:b w:val="0"/>
                <w:color w:val="000000"/>
              </w:rPr>
            </w:pPr>
          </w:p>
        </w:tc>
        <w:tc>
          <w:tcPr>
            <w:tcW w:w="1864" w:type="dxa"/>
            <w:shd w:val="clear" w:color="auto" w:fill="auto"/>
            <w:vAlign w:val="center"/>
          </w:tcPr>
          <w:p w:rsidR="00AF052B" w:rsidRPr="00AF78E5" w:rsidRDefault="00AF052B" w:rsidP="001758A5">
            <w:pPr>
              <w:spacing w:after="40" w:line="240" w:lineRule="auto"/>
              <w:jc w:val="center"/>
              <w:rPr>
                <w:rStyle w:val="Enfasigrassetto"/>
                <w:rFonts w:cs="Arial"/>
                <w:b w:val="0"/>
                <w:color w:val="000000"/>
              </w:rPr>
            </w:pPr>
            <w:r w:rsidRPr="00AF78E5">
              <w:rPr>
                <w:rStyle w:val="Enfasigrassetto"/>
                <w:rFonts w:cs="Arial"/>
                <w:b w:val="0"/>
              </w:rPr>
              <w:t>36 ore settimanali</w:t>
            </w:r>
          </w:p>
        </w:tc>
      </w:tr>
      <w:tr w:rsidR="00AF052B" w:rsidRPr="00FE1496" w:rsidTr="001758A5">
        <w:trPr>
          <w:trHeight w:val="340"/>
        </w:trPr>
        <w:tc>
          <w:tcPr>
            <w:tcW w:w="440" w:type="dxa"/>
            <w:shd w:val="clear" w:color="auto" w:fill="auto"/>
            <w:vAlign w:val="center"/>
          </w:tcPr>
          <w:p w:rsidR="00AF052B" w:rsidRPr="001758A5" w:rsidRDefault="00AF052B" w:rsidP="001758A5">
            <w:pPr>
              <w:pStyle w:val="NormaleWeb"/>
              <w:spacing w:before="0" w:beforeAutospacing="0" w:after="40" w:afterAutospacing="0"/>
              <w:jc w:val="both"/>
              <w:rPr>
                <w:rFonts w:asciiTheme="minorHAnsi" w:hAnsiTheme="minorHAnsi" w:cs="sans-serif"/>
                <w:b/>
                <w:bCs/>
                <w:sz w:val="22"/>
                <w:szCs w:val="22"/>
              </w:rPr>
            </w:pPr>
            <w:r w:rsidRPr="001758A5">
              <w:rPr>
                <w:rFonts w:asciiTheme="minorHAnsi" w:hAnsiTheme="minorHAnsi" w:cs="sans-serif"/>
                <w:sz w:val="22"/>
                <w:szCs w:val="22"/>
              </w:rPr>
              <w:t>11</w:t>
            </w: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r w:rsidRPr="00FE1496">
              <w:rPr>
                <w:rFonts w:asciiTheme="minorHAnsi" w:hAnsiTheme="minorHAnsi" w:cs="sans-serif"/>
                <w:color w:val="000000"/>
                <w:sz w:val="22"/>
                <w:szCs w:val="22"/>
              </w:rPr>
              <w:t>Operai  Specializzati (autisti)</w:t>
            </w:r>
          </w:p>
        </w:tc>
        <w:tc>
          <w:tcPr>
            <w:tcW w:w="283" w:type="dxa"/>
            <w:shd w:val="clear" w:color="auto" w:fill="auto"/>
            <w:vAlign w:val="center"/>
          </w:tcPr>
          <w:p w:rsidR="00AF052B" w:rsidRPr="00FE1496" w:rsidRDefault="00AF052B" w:rsidP="001758A5">
            <w:pPr>
              <w:spacing w:after="40" w:line="240" w:lineRule="auto"/>
              <w:jc w:val="center"/>
              <w:rPr>
                <w:b/>
              </w:rPr>
            </w:pPr>
            <w:r w:rsidRPr="00FE1496">
              <w:rPr>
                <w:rStyle w:val="Enfasigrassetto"/>
                <w:rFonts w:cs="Arial"/>
                <w:b w:val="0"/>
                <w:color w:val="000000"/>
              </w:rPr>
              <w:t>:</w:t>
            </w:r>
          </w:p>
        </w:tc>
        <w:tc>
          <w:tcPr>
            <w:tcW w:w="1951" w:type="dxa"/>
            <w:shd w:val="clear" w:color="auto" w:fill="auto"/>
            <w:vAlign w:val="center"/>
          </w:tcPr>
          <w:p w:rsidR="001758A5" w:rsidRPr="001758A5" w:rsidRDefault="001758A5" w:rsidP="001758A5">
            <w:pPr>
              <w:pStyle w:val="NormaleWeb"/>
              <w:spacing w:before="0" w:beforeAutospacing="0" w:after="40" w:afterAutospacing="0"/>
              <w:jc w:val="both"/>
              <w:rPr>
                <w:rFonts w:asciiTheme="minorHAnsi" w:hAnsiTheme="minorHAnsi" w:cs="sans-serif"/>
                <w:i/>
                <w:color w:val="000000"/>
                <w:sz w:val="22"/>
                <w:szCs w:val="22"/>
                <w:shd w:val="clear" w:color="auto" w:fill="FFFFFF"/>
              </w:rPr>
            </w:pPr>
          </w:p>
          <w:p w:rsidR="00AF78E5" w:rsidRPr="001758A5" w:rsidRDefault="00AF052B" w:rsidP="001758A5">
            <w:pPr>
              <w:pStyle w:val="NormaleWeb"/>
              <w:spacing w:before="0" w:beforeAutospacing="0" w:after="40" w:afterAutospacing="0"/>
              <w:jc w:val="both"/>
              <w:rPr>
                <w:rFonts w:asciiTheme="minorHAnsi" w:hAnsiTheme="minorHAnsi" w:cs="sans-serif"/>
                <w:i/>
                <w:color w:val="000000"/>
                <w:sz w:val="22"/>
                <w:szCs w:val="22"/>
                <w:shd w:val="clear" w:color="auto" w:fill="FFFFFF"/>
              </w:rPr>
            </w:pPr>
            <w:r w:rsidRPr="001758A5">
              <w:rPr>
                <w:rFonts w:asciiTheme="minorHAnsi" w:hAnsiTheme="minorHAnsi" w:cs="sans-serif"/>
                <w:i/>
                <w:color w:val="000000"/>
                <w:sz w:val="22"/>
                <w:szCs w:val="22"/>
                <w:shd w:val="clear" w:color="auto" w:fill="FFFFFF"/>
              </w:rPr>
              <w:t xml:space="preserve">Bruno </w:t>
            </w:r>
            <w:proofErr w:type="spellStart"/>
            <w:r w:rsidRPr="001758A5">
              <w:rPr>
                <w:rFonts w:asciiTheme="minorHAnsi" w:hAnsiTheme="minorHAnsi" w:cs="sans-serif"/>
                <w:i/>
                <w:color w:val="000000"/>
                <w:sz w:val="22"/>
                <w:szCs w:val="22"/>
                <w:shd w:val="clear" w:color="auto" w:fill="FFFFFF"/>
              </w:rPr>
              <w:t>Dallatorre</w:t>
            </w:r>
            <w:proofErr w:type="spellEnd"/>
            <w:r w:rsidRPr="001758A5">
              <w:rPr>
                <w:rFonts w:asciiTheme="minorHAnsi" w:hAnsiTheme="minorHAnsi" w:cs="sans-serif"/>
                <w:i/>
                <w:color w:val="000000"/>
                <w:sz w:val="22"/>
                <w:szCs w:val="22"/>
                <w:shd w:val="clear" w:color="auto" w:fill="FFFFFF"/>
              </w:rPr>
              <w:t xml:space="preserve">    </w:t>
            </w:r>
          </w:p>
          <w:p w:rsidR="00AF052B" w:rsidRPr="001758A5" w:rsidRDefault="00AF78E5"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shd w:val="clear" w:color="auto" w:fill="FFFFFF"/>
              </w:rPr>
              <w:t xml:space="preserve">(in </w:t>
            </w:r>
            <w:r w:rsidR="00AD1ACF" w:rsidRPr="001758A5">
              <w:rPr>
                <w:rFonts w:asciiTheme="minorHAnsi" w:hAnsiTheme="minorHAnsi" w:cs="sans-serif"/>
                <w:i/>
                <w:color w:val="000000"/>
                <w:sz w:val="22"/>
                <w:szCs w:val="22"/>
                <w:shd w:val="clear" w:color="auto" w:fill="FFFFFF"/>
              </w:rPr>
              <w:t>quiescenza</w:t>
            </w:r>
            <w:r w:rsidRPr="001758A5">
              <w:rPr>
                <w:rFonts w:asciiTheme="minorHAnsi" w:hAnsiTheme="minorHAnsi" w:cs="sans-serif"/>
                <w:i/>
                <w:color w:val="000000"/>
                <w:sz w:val="22"/>
                <w:szCs w:val="22"/>
                <w:shd w:val="clear" w:color="auto" w:fill="FFFFFF"/>
              </w:rPr>
              <w:t xml:space="preserve"> dal 07/02/2019)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both"/>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Flavio  Boni</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Mirco  </w:t>
            </w:r>
            <w:proofErr w:type="spellStart"/>
            <w:r w:rsidRPr="001758A5">
              <w:rPr>
                <w:rFonts w:asciiTheme="minorHAnsi" w:hAnsiTheme="minorHAnsi" w:cs="sans-serif"/>
                <w:i/>
                <w:color w:val="000000"/>
                <w:sz w:val="22"/>
                <w:szCs w:val="22"/>
              </w:rPr>
              <w:t>Cicolini</w:t>
            </w:r>
            <w:proofErr w:type="spellEnd"/>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Matteo  </w:t>
            </w:r>
            <w:proofErr w:type="spellStart"/>
            <w:r w:rsidRPr="001758A5">
              <w:rPr>
                <w:rFonts w:asciiTheme="minorHAnsi" w:hAnsiTheme="minorHAnsi" w:cs="sans-serif"/>
                <w:i/>
                <w:color w:val="000000"/>
                <w:sz w:val="22"/>
                <w:szCs w:val="22"/>
              </w:rPr>
              <w:t>Girardi</w:t>
            </w:r>
            <w:proofErr w:type="spellEnd"/>
            <w:r w:rsidRPr="001758A5">
              <w:rPr>
                <w:rFonts w:asciiTheme="minorHAnsi" w:hAnsiTheme="minorHAnsi" w:cs="sans-serif"/>
                <w:i/>
                <w:color w:val="000000"/>
                <w:sz w:val="22"/>
                <w:szCs w:val="22"/>
              </w:rPr>
              <w:t xml:space="preserve">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Matteo  </w:t>
            </w:r>
            <w:proofErr w:type="spellStart"/>
            <w:r w:rsidRPr="001758A5">
              <w:rPr>
                <w:rFonts w:asciiTheme="minorHAnsi" w:hAnsiTheme="minorHAnsi" w:cs="sans-serif"/>
                <w:i/>
                <w:color w:val="000000"/>
                <w:sz w:val="22"/>
                <w:szCs w:val="22"/>
              </w:rPr>
              <w:t>Radovan</w:t>
            </w:r>
            <w:proofErr w:type="spellEnd"/>
            <w:r w:rsidRPr="001758A5">
              <w:rPr>
                <w:rFonts w:asciiTheme="minorHAnsi" w:hAnsiTheme="minorHAnsi" w:cs="sans-serif"/>
                <w:i/>
                <w:color w:val="000000"/>
                <w:sz w:val="22"/>
                <w:szCs w:val="22"/>
              </w:rPr>
              <w:t xml:space="preserve">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Andrea  </w:t>
            </w:r>
            <w:proofErr w:type="spellStart"/>
            <w:r w:rsidRPr="001758A5">
              <w:rPr>
                <w:rFonts w:asciiTheme="minorHAnsi" w:hAnsiTheme="minorHAnsi" w:cs="sans-serif"/>
                <w:i/>
                <w:color w:val="000000"/>
                <w:sz w:val="22"/>
                <w:szCs w:val="22"/>
              </w:rPr>
              <w:t>Penasa</w:t>
            </w:r>
            <w:proofErr w:type="spellEnd"/>
            <w:r w:rsidRPr="001758A5">
              <w:rPr>
                <w:rFonts w:asciiTheme="minorHAnsi" w:hAnsiTheme="minorHAnsi" w:cs="sans-serif"/>
                <w:i/>
                <w:color w:val="000000"/>
                <w:sz w:val="22"/>
                <w:szCs w:val="22"/>
              </w:rPr>
              <w:t xml:space="preserve">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Ivan  Ramponi</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Daniele  </w:t>
            </w:r>
            <w:proofErr w:type="spellStart"/>
            <w:r w:rsidRPr="001758A5">
              <w:rPr>
                <w:rFonts w:asciiTheme="minorHAnsi" w:hAnsiTheme="minorHAnsi" w:cs="sans-serif"/>
                <w:i/>
                <w:color w:val="000000"/>
                <w:sz w:val="22"/>
                <w:szCs w:val="22"/>
              </w:rPr>
              <w:t>Redolfi</w:t>
            </w:r>
            <w:proofErr w:type="spellEnd"/>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Fabio  </w:t>
            </w:r>
            <w:proofErr w:type="spellStart"/>
            <w:r w:rsidRPr="001758A5">
              <w:rPr>
                <w:rFonts w:asciiTheme="minorHAnsi" w:hAnsiTheme="minorHAnsi" w:cs="sans-serif"/>
                <w:i/>
                <w:color w:val="000000"/>
                <w:sz w:val="22"/>
                <w:szCs w:val="22"/>
              </w:rPr>
              <w:t>Zambotti</w:t>
            </w:r>
            <w:proofErr w:type="spellEnd"/>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1758A5">
            <w:pPr>
              <w:spacing w:after="40" w:line="240" w:lineRule="auto"/>
              <w:jc w:val="right"/>
            </w:pPr>
            <w:r w:rsidRPr="00FE1496">
              <w:rPr>
                <w:rFonts w:cs="sans-serif"/>
                <w:i/>
                <w:color w:val="000000"/>
              </w:rPr>
              <w:t>36 ore settimanali</w:t>
            </w:r>
          </w:p>
        </w:tc>
      </w:tr>
      <w:tr w:rsidR="00AF052B" w:rsidRPr="00FE1496" w:rsidTr="001758A5">
        <w:trPr>
          <w:trHeight w:val="1514"/>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Romano Panizza</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AD1ACF">
            <w:pPr>
              <w:spacing w:after="0" w:line="240" w:lineRule="auto"/>
              <w:jc w:val="both"/>
              <w:rPr>
                <w:rFonts w:cs="sans-serif"/>
                <w:color w:val="000000"/>
                <w:shd w:val="clear" w:color="auto" w:fill="FFFFFF"/>
              </w:rPr>
            </w:pPr>
            <w:r w:rsidRPr="00FE1496">
              <w:rPr>
                <w:rFonts w:cs="sans-serif"/>
                <w:color w:val="000000"/>
                <w:shd w:val="clear" w:color="auto" w:fill="FFFFFF"/>
              </w:rPr>
              <w:t>(a tempo determinato o nuova assunzione)</w:t>
            </w:r>
          </w:p>
          <w:p w:rsidR="00AF052B" w:rsidRPr="00FE1496" w:rsidRDefault="00AF052B" w:rsidP="00AD1ACF">
            <w:pPr>
              <w:spacing w:after="0" w:line="240" w:lineRule="auto"/>
              <w:jc w:val="both"/>
            </w:pPr>
            <w:r w:rsidRPr="00FE1496">
              <w:rPr>
                <w:rFonts w:cs="sans-serif"/>
                <w:i/>
                <w:color w:val="000000"/>
              </w:rPr>
              <w:t>36 ore settimanali</w:t>
            </w:r>
          </w:p>
        </w:tc>
      </w:tr>
      <w:tr w:rsidR="00AF052B" w:rsidRPr="00FE1496" w:rsidTr="001758A5">
        <w:trPr>
          <w:trHeight w:val="340"/>
        </w:trPr>
        <w:tc>
          <w:tcPr>
            <w:tcW w:w="440" w:type="dxa"/>
            <w:shd w:val="clear" w:color="auto" w:fill="auto"/>
            <w:vAlign w:val="center"/>
          </w:tcPr>
          <w:p w:rsidR="00AF052B" w:rsidRPr="00FE1496" w:rsidRDefault="00AF052B" w:rsidP="001758A5">
            <w:pPr>
              <w:spacing w:after="40" w:line="240" w:lineRule="auto"/>
              <w:jc w:val="right"/>
              <w:rPr>
                <w:b/>
              </w:rPr>
            </w:pPr>
          </w:p>
        </w:tc>
        <w:tc>
          <w:tcPr>
            <w:tcW w:w="4522" w:type="dxa"/>
            <w:shd w:val="clear" w:color="auto" w:fill="auto"/>
            <w:vAlign w:val="center"/>
          </w:tcPr>
          <w:p w:rsidR="00AF052B" w:rsidRPr="00FE1496" w:rsidRDefault="00AF052B" w:rsidP="001758A5">
            <w:pPr>
              <w:pStyle w:val="NormaleWeb"/>
              <w:spacing w:before="0" w:beforeAutospacing="0" w:after="40" w:afterAutospacing="0"/>
              <w:jc w:val="both"/>
              <w:rPr>
                <w:rStyle w:val="Enfasigrassetto"/>
                <w:rFonts w:asciiTheme="minorHAnsi" w:hAnsiTheme="minorHAnsi" w:cs="Arial"/>
                <w:b w:val="0"/>
                <w:color w:val="000000"/>
                <w:sz w:val="22"/>
                <w:szCs w:val="22"/>
                <w:u w:val="single"/>
              </w:rPr>
            </w:pPr>
          </w:p>
        </w:tc>
        <w:tc>
          <w:tcPr>
            <w:tcW w:w="283" w:type="dxa"/>
            <w:shd w:val="clear" w:color="auto" w:fill="auto"/>
            <w:vAlign w:val="center"/>
          </w:tcPr>
          <w:p w:rsidR="00AF052B" w:rsidRPr="00FE1496" w:rsidRDefault="00AF052B" w:rsidP="001758A5">
            <w:pPr>
              <w:spacing w:after="40" w:line="240" w:lineRule="auto"/>
              <w:jc w:val="center"/>
              <w:rPr>
                <w:b/>
              </w:rPr>
            </w:pPr>
          </w:p>
        </w:tc>
        <w:tc>
          <w:tcPr>
            <w:tcW w:w="1951" w:type="dxa"/>
            <w:shd w:val="clear" w:color="auto" w:fill="auto"/>
            <w:vAlign w:val="center"/>
          </w:tcPr>
          <w:p w:rsidR="00AF052B" w:rsidRPr="001758A5" w:rsidRDefault="00AF052B" w:rsidP="001758A5">
            <w:pPr>
              <w:pStyle w:val="NormaleWeb"/>
              <w:spacing w:before="0" w:beforeAutospacing="0" w:after="40" w:afterAutospacing="0"/>
              <w:jc w:val="both"/>
              <w:rPr>
                <w:rStyle w:val="Enfasigrassetto"/>
                <w:rFonts w:asciiTheme="minorHAnsi" w:hAnsiTheme="minorHAnsi" w:cs="Arial"/>
                <w:b w:val="0"/>
                <w:i/>
                <w:color w:val="000000"/>
                <w:sz w:val="22"/>
                <w:szCs w:val="22"/>
              </w:rPr>
            </w:pPr>
            <w:r w:rsidRPr="001758A5">
              <w:rPr>
                <w:rFonts w:asciiTheme="minorHAnsi" w:hAnsiTheme="minorHAnsi" w:cs="sans-serif"/>
                <w:i/>
                <w:color w:val="000000"/>
                <w:sz w:val="22"/>
                <w:szCs w:val="22"/>
              </w:rPr>
              <w:t xml:space="preserve">Angelo  </w:t>
            </w:r>
            <w:proofErr w:type="spellStart"/>
            <w:r w:rsidRPr="001758A5">
              <w:rPr>
                <w:rFonts w:asciiTheme="minorHAnsi" w:hAnsiTheme="minorHAnsi" w:cs="sans-serif"/>
                <w:i/>
                <w:color w:val="000000"/>
                <w:sz w:val="22"/>
                <w:szCs w:val="22"/>
              </w:rPr>
              <w:t>Vegher</w:t>
            </w:r>
            <w:proofErr w:type="spellEnd"/>
            <w:r w:rsidRPr="001758A5">
              <w:rPr>
                <w:rFonts w:asciiTheme="minorHAnsi" w:hAnsiTheme="minorHAnsi" w:cs="sans-serif"/>
                <w:i/>
                <w:color w:val="000000"/>
                <w:sz w:val="22"/>
                <w:szCs w:val="22"/>
              </w:rPr>
              <w:t xml:space="preserve">   </w:t>
            </w:r>
          </w:p>
        </w:tc>
        <w:tc>
          <w:tcPr>
            <w:tcW w:w="283" w:type="dxa"/>
            <w:shd w:val="clear" w:color="auto" w:fill="auto"/>
            <w:vAlign w:val="center"/>
          </w:tcPr>
          <w:p w:rsidR="00AF052B" w:rsidRPr="00FE1496" w:rsidRDefault="00AF052B" w:rsidP="001758A5">
            <w:pPr>
              <w:pStyle w:val="NormaleWeb"/>
              <w:spacing w:before="0" w:beforeAutospacing="0" w:after="40" w:afterAutospacing="0"/>
              <w:jc w:val="center"/>
              <w:rPr>
                <w:rStyle w:val="Enfasigrassetto"/>
                <w:rFonts w:asciiTheme="minorHAnsi" w:hAnsiTheme="minorHAnsi" w:cs="Arial"/>
                <w:b w:val="0"/>
                <w:color w:val="000000"/>
                <w:sz w:val="22"/>
                <w:szCs w:val="22"/>
                <w:u w:val="single"/>
              </w:rPr>
            </w:pPr>
          </w:p>
        </w:tc>
        <w:tc>
          <w:tcPr>
            <w:tcW w:w="1864" w:type="dxa"/>
            <w:shd w:val="clear" w:color="auto" w:fill="auto"/>
            <w:vAlign w:val="center"/>
          </w:tcPr>
          <w:p w:rsidR="00AF052B" w:rsidRPr="00FE1496" w:rsidRDefault="00AF052B" w:rsidP="00AD1ACF">
            <w:pPr>
              <w:spacing w:after="0" w:line="240" w:lineRule="auto"/>
              <w:jc w:val="both"/>
              <w:rPr>
                <w:rFonts w:cs="sans-serif"/>
                <w:color w:val="000000"/>
                <w:shd w:val="clear" w:color="auto" w:fill="FFFFFF"/>
              </w:rPr>
            </w:pPr>
            <w:r w:rsidRPr="00FE1496">
              <w:rPr>
                <w:rFonts w:cs="sans-serif"/>
                <w:color w:val="000000"/>
                <w:shd w:val="clear" w:color="auto" w:fill="FFFFFF"/>
              </w:rPr>
              <w:t>(a tempo determinato o nuova assunzione)</w:t>
            </w:r>
          </w:p>
          <w:p w:rsidR="00AF052B" w:rsidRPr="00FE1496" w:rsidRDefault="00AF052B" w:rsidP="00AD1ACF">
            <w:pPr>
              <w:spacing w:after="0" w:line="240" w:lineRule="auto"/>
              <w:jc w:val="both"/>
            </w:pPr>
            <w:r w:rsidRPr="00FE1496">
              <w:rPr>
                <w:rFonts w:cs="sans-serif"/>
                <w:i/>
                <w:color w:val="000000"/>
              </w:rPr>
              <w:t>36 ore settimanali</w:t>
            </w:r>
          </w:p>
        </w:tc>
      </w:tr>
    </w:tbl>
    <w:p w:rsidR="00A107FC" w:rsidRPr="00FE1496" w:rsidRDefault="00A107FC">
      <w:r w:rsidRPr="00FE1496">
        <w:br w:type="page"/>
      </w:r>
    </w:p>
    <w:p w:rsidR="00A107FC" w:rsidRPr="00B45A29" w:rsidRDefault="00A107FC" w:rsidP="00B45A29">
      <w:pPr>
        <w:pStyle w:val="Titolo"/>
        <w:pBdr>
          <w:top w:val="single" w:sz="4" w:space="1" w:color="auto"/>
          <w:left w:val="single" w:sz="4" w:space="0" w:color="auto"/>
          <w:bottom w:val="single" w:sz="4" w:space="1" w:color="auto"/>
          <w:right w:val="single" w:sz="4" w:space="0" w:color="auto"/>
        </w:pBdr>
        <w:spacing w:after="0"/>
        <w:rPr>
          <w:rFonts w:ascii="Calibri" w:hAnsi="Calibri"/>
          <w:sz w:val="28"/>
          <w:szCs w:val="28"/>
        </w:rPr>
      </w:pPr>
      <w:r w:rsidRPr="00B45A29">
        <w:rPr>
          <w:rFonts w:ascii="Calibri" w:hAnsi="Calibri"/>
          <w:sz w:val="28"/>
          <w:szCs w:val="28"/>
        </w:rPr>
        <w:t>SERVIZIO ISTRUZIONE CULTURA SOCIO ASSISTENZIALE E SVILUPPO ECONOMICO</w:t>
      </w:r>
    </w:p>
    <w:p w:rsidR="00A107FC" w:rsidRDefault="00A107FC" w:rsidP="007F291E">
      <w:pPr>
        <w:spacing w:after="0" w:line="240" w:lineRule="auto"/>
        <w:rPr>
          <w:rFonts w:cstheme="minorHAnsi"/>
        </w:rPr>
      </w:pPr>
    </w:p>
    <w:p w:rsidR="00B9500D" w:rsidRPr="00FE1496" w:rsidRDefault="00B9500D" w:rsidP="007F291E">
      <w:pPr>
        <w:spacing w:after="0" w:line="240" w:lineRule="auto"/>
        <w:rPr>
          <w:rFonts w:cstheme="minorHAnsi"/>
        </w:rPr>
      </w:pPr>
    </w:p>
    <w:p w:rsidR="00673107" w:rsidRPr="00FE1496" w:rsidRDefault="00E712B0" w:rsidP="00673107">
      <w:pPr>
        <w:pStyle w:val="Titolo"/>
        <w:pBdr>
          <w:top w:val="single" w:sz="4" w:space="1" w:color="auto"/>
          <w:left w:val="single" w:sz="4" w:space="0" w:color="auto"/>
          <w:bottom w:val="single" w:sz="4" w:space="1" w:color="auto"/>
          <w:right w:val="single" w:sz="4" w:space="0" w:color="auto"/>
        </w:pBdr>
        <w:spacing w:after="0"/>
        <w:rPr>
          <w:rFonts w:asciiTheme="minorHAnsi" w:hAnsiTheme="minorHAnsi"/>
          <w:sz w:val="22"/>
          <w:szCs w:val="22"/>
        </w:rPr>
      </w:pPr>
      <w:r>
        <w:rPr>
          <w:rFonts w:asciiTheme="minorHAnsi" w:hAnsiTheme="minorHAnsi"/>
          <w:sz w:val="22"/>
          <w:szCs w:val="22"/>
        </w:rPr>
        <w:t xml:space="preserve">1. </w:t>
      </w:r>
      <w:r w:rsidR="00673107">
        <w:rPr>
          <w:rFonts w:asciiTheme="minorHAnsi" w:hAnsiTheme="minorHAnsi"/>
          <w:sz w:val="22"/>
          <w:szCs w:val="22"/>
        </w:rPr>
        <w:t xml:space="preserve"> </w:t>
      </w:r>
      <w:r w:rsidR="00673107" w:rsidRPr="00FE1496">
        <w:rPr>
          <w:rFonts w:asciiTheme="minorHAnsi" w:hAnsiTheme="minorHAnsi"/>
          <w:sz w:val="22"/>
          <w:szCs w:val="22"/>
        </w:rPr>
        <w:t xml:space="preserve">Ufficio </w:t>
      </w:r>
      <w:r w:rsidR="00673107">
        <w:rPr>
          <w:rFonts w:asciiTheme="minorHAnsi" w:hAnsiTheme="minorHAnsi"/>
          <w:sz w:val="22"/>
          <w:szCs w:val="22"/>
        </w:rPr>
        <w:t>Cultura e Istruzione</w:t>
      </w:r>
    </w:p>
    <w:p w:rsidR="00A107FC" w:rsidRPr="00FE1496" w:rsidRDefault="00A107FC" w:rsidP="007F291E">
      <w:pPr>
        <w:spacing w:after="0" w:line="240" w:lineRule="auto"/>
        <w:jc w:val="both"/>
        <w:rPr>
          <w:rFonts w:eastAsia="Arial" w:cstheme="minorHAnsi"/>
        </w:rPr>
      </w:pPr>
    </w:p>
    <w:p w:rsidR="00A107FC" w:rsidRPr="00FE1496" w:rsidRDefault="00A107FC" w:rsidP="00A107FC">
      <w:pPr>
        <w:spacing w:line="250" w:lineRule="auto"/>
        <w:jc w:val="both"/>
        <w:rPr>
          <w:rFonts w:eastAsia="Arial" w:cstheme="minorHAnsi"/>
        </w:rPr>
      </w:pPr>
      <w:r w:rsidRPr="00FE1496">
        <w:rPr>
          <w:rFonts w:eastAsia="Arial" w:cstheme="minorHAnsi"/>
        </w:rPr>
        <w:t xml:space="preserve">Il Servizio Cultura, Istruzione, Socio-assistenziale e Sviluppo economico si articola in 2 Centri di Spesa le cui attività </w:t>
      </w:r>
      <w:r w:rsidR="00B9500D">
        <w:rPr>
          <w:rFonts w:eastAsia="Arial" w:cstheme="minorHAnsi"/>
        </w:rPr>
        <w:t xml:space="preserve">sono descritte separatamente: </w:t>
      </w:r>
      <w:r w:rsidRPr="00FE1496">
        <w:rPr>
          <w:rFonts w:eastAsia="Arial" w:cstheme="minorHAnsi"/>
        </w:rPr>
        <w:t xml:space="preserve">1. </w:t>
      </w:r>
      <w:r w:rsidR="00B9500D">
        <w:rPr>
          <w:rFonts w:eastAsia="Arial" w:cstheme="minorHAnsi"/>
        </w:rPr>
        <w:t xml:space="preserve">Ufficio Cultura e Istruzione; </w:t>
      </w:r>
      <w:r w:rsidRPr="00FE1496">
        <w:rPr>
          <w:rFonts w:eastAsia="Arial" w:cstheme="minorHAnsi"/>
        </w:rPr>
        <w:t>2. Ufficio attività socio-assistenziale</w:t>
      </w: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jc w:val="both"/>
            </w:pPr>
            <w:r w:rsidRPr="00FE1496">
              <w:t xml:space="preserve">Responsabile del Servizio  </w:t>
            </w:r>
          </w:p>
        </w:tc>
        <w:tc>
          <w:tcPr>
            <w:tcW w:w="236" w:type="dxa"/>
            <w:shd w:val="clear" w:color="auto" w:fill="FFFFFF"/>
          </w:tcPr>
          <w:p w:rsidR="00A107FC" w:rsidRPr="00FE1496" w:rsidRDefault="00A107FC" w:rsidP="00AF052B">
            <w:pPr>
              <w:jc w:val="both"/>
            </w:pPr>
          </w:p>
        </w:tc>
        <w:tc>
          <w:tcPr>
            <w:tcW w:w="6851" w:type="dxa"/>
            <w:shd w:val="clear" w:color="auto" w:fill="D9D9D9"/>
          </w:tcPr>
          <w:p w:rsidR="00A107FC" w:rsidRPr="00FE1496" w:rsidRDefault="00AF78E5" w:rsidP="00AF052B">
            <w:pPr>
              <w:jc w:val="both"/>
            </w:pPr>
            <w:r>
              <w:t>Giuseppe Sartori</w:t>
            </w:r>
          </w:p>
        </w:tc>
      </w:tr>
      <w:tr w:rsidR="00A107FC" w:rsidRPr="00FE1496" w:rsidTr="00AF052B">
        <w:trPr>
          <w:trHeight w:val="57"/>
        </w:trPr>
        <w:tc>
          <w:tcPr>
            <w:tcW w:w="2552" w:type="dxa"/>
          </w:tcPr>
          <w:p w:rsidR="00A107FC" w:rsidRPr="00FE1496" w:rsidRDefault="00A107FC" w:rsidP="00AF052B">
            <w:pPr>
              <w:jc w:val="both"/>
            </w:pPr>
          </w:p>
        </w:tc>
        <w:tc>
          <w:tcPr>
            <w:tcW w:w="236" w:type="dxa"/>
            <w:shd w:val="clear" w:color="auto" w:fill="FFFFFF"/>
          </w:tcPr>
          <w:p w:rsidR="00A107FC" w:rsidRPr="00FE1496" w:rsidRDefault="00A107FC" w:rsidP="00AF052B">
            <w:pPr>
              <w:jc w:val="both"/>
            </w:pPr>
          </w:p>
        </w:tc>
        <w:tc>
          <w:tcPr>
            <w:tcW w:w="6851" w:type="dxa"/>
          </w:tcPr>
          <w:p w:rsidR="00A107FC" w:rsidRPr="00FE1496" w:rsidRDefault="00A107FC" w:rsidP="00AF052B">
            <w:pPr>
              <w:jc w:val="both"/>
            </w:pPr>
          </w:p>
        </w:tc>
      </w:tr>
      <w:tr w:rsidR="00A107FC" w:rsidRPr="00FE1496" w:rsidTr="00AF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A107FC" w:rsidRPr="00FE1496" w:rsidRDefault="00A107FC" w:rsidP="00AF052B">
            <w:pPr>
              <w:jc w:val="both"/>
            </w:pPr>
            <w:r w:rsidRPr="00FE1496">
              <w:t xml:space="preserve">Responsabile del Procedimento </w:t>
            </w:r>
          </w:p>
        </w:tc>
        <w:tc>
          <w:tcPr>
            <w:tcW w:w="236" w:type="dxa"/>
            <w:tcBorders>
              <w:top w:val="nil"/>
              <w:left w:val="nil"/>
              <w:bottom w:val="nil"/>
              <w:right w:val="nil"/>
            </w:tcBorders>
          </w:tcPr>
          <w:p w:rsidR="00A107FC" w:rsidRPr="00FE1496" w:rsidRDefault="00A107FC" w:rsidP="00AF052B">
            <w:pPr>
              <w:jc w:val="both"/>
            </w:pPr>
          </w:p>
        </w:tc>
        <w:tc>
          <w:tcPr>
            <w:tcW w:w="6851" w:type="dxa"/>
            <w:tcBorders>
              <w:top w:val="nil"/>
              <w:left w:val="nil"/>
              <w:bottom w:val="nil"/>
              <w:right w:val="nil"/>
            </w:tcBorders>
            <w:shd w:val="clear" w:color="auto" w:fill="D9D9D9"/>
          </w:tcPr>
          <w:p w:rsidR="00A107FC" w:rsidRPr="00FE1496" w:rsidRDefault="00A107FC" w:rsidP="00AF052B">
            <w:pPr>
              <w:jc w:val="both"/>
            </w:pPr>
            <w:r w:rsidRPr="00FE1496">
              <w:t>Giuseppe Sartori</w:t>
            </w:r>
          </w:p>
        </w:tc>
      </w:tr>
    </w:tbl>
    <w:p w:rsidR="00A107FC" w:rsidRPr="00FE1496" w:rsidRDefault="00A107FC" w:rsidP="00A107FC">
      <w:pPr>
        <w:tabs>
          <w:tab w:val="left" w:pos="8789"/>
        </w:tabs>
        <w:spacing w:line="213" w:lineRule="exact"/>
        <w:ind w:right="544"/>
        <w:jc w:val="both"/>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04 – Istruzione e diritto allo studio </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06 – Servizi ausiliari all’istruzione </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07 – Diritto allo studio</w:t>
            </w:r>
          </w:p>
        </w:tc>
      </w:tr>
    </w:tbl>
    <w:p w:rsidR="00A107FC" w:rsidRPr="00FE1496" w:rsidRDefault="00A107FC" w:rsidP="00A107FC">
      <w:pPr>
        <w:tabs>
          <w:tab w:val="left" w:pos="8789"/>
        </w:tabs>
        <w:spacing w:line="213" w:lineRule="exact"/>
        <w:ind w:right="544"/>
        <w:jc w:val="both"/>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05 – Tutela e valorizzazione dei beni e attività culturali</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02 – Attività culturali e interventi diversi nel settore culturale </w:t>
            </w:r>
          </w:p>
        </w:tc>
      </w:tr>
    </w:tbl>
    <w:p w:rsidR="00A107FC" w:rsidRPr="00FE1496" w:rsidRDefault="00A107FC" w:rsidP="00A107FC">
      <w:pPr>
        <w:tabs>
          <w:tab w:val="left" w:pos="8789"/>
        </w:tabs>
        <w:spacing w:line="213" w:lineRule="exact"/>
        <w:ind w:right="544"/>
        <w:jc w:val="both"/>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06 – Politiche giovanili, sport e tempo libero</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01 – Sport e tempo libero </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02 – Giovani</w:t>
            </w:r>
          </w:p>
        </w:tc>
      </w:tr>
    </w:tbl>
    <w:p w:rsidR="00A107FC" w:rsidRPr="00FE1496" w:rsidRDefault="00A107FC" w:rsidP="00A107FC">
      <w:pPr>
        <w:tabs>
          <w:tab w:val="left" w:pos="8789"/>
        </w:tabs>
        <w:spacing w:line="213" w:lineRule="exact"/>
        <w:ind w:right="544"/>
        <w:jc w:val="both"/>
        <w:rPr>
          <w:rFonts w:cstheme="minorHAnsi"/>
        </w:rPr>
      </w:pPr>
    </w:p>
    <w:p w:rsidR="00A107FC" w:rsidRPr="00FE1496" w:rsidRDefault="00A107FC" w:rsidP="00A107FC">
      <w:pPr>
        <w:tabs>
          <w:tab w:val="left" w:pos="8647"/>
        </w:tabs>
        <w:spacing w:line="250" w:lineRule="auto"/>
        <w:ind w:right="261"/>
        <w:jc w:val="both"/>
        <w:rPr>
          <w:rFonts w:cstheme="minorHAnsi"/>
        </w:rPr>
      </w:pPr>
      <w:r w:rsidRPr="00FE1496">
        <w:rPr>
          <w:rFonts w:eastAsia="Arial" w:cstheme="minorHAnsi"/>
        </w:rPr>
        <w:t>Al responsabile del Servizio spetta la direzione del personale addetto al servizio stesso, compresa la ripartizione dei compiti e l’individuazione dei responsabili dei procedimenti.</w:t>
      </w:r>
    </w:p>
    <w:p w:rsidR="00A107FC" w:rsidRPr="00FE1496" w:rsidRDefault="00A107FC" w:rsidP="00A107FC">
      <w:pPr>
        <w:tabs>
          <w:tab w:val="left" w:pos="8647"/>
        </w:tabs>
        <w:spacing w:line="250" w:lineRule="auto"/>
        <w:ind w:right="261"/>
        <w:jc w:val="both"/>
        <w:rPr>
          <w:rFonts w:cstheme="minorHAnsi"/>
        </w:rPr>
      </w:pPr>
      <w:r w:rsidRPr="00FE1496">
        <w:rPr>
          <w:rFonts w:eastAsia="Arial" w:cstheme="minorHAnsi"/>
        </w:rPr>
        <w:t xml:space="preserve">Rientrano nei compiti del servizio tutte le attività che le leggi, e in particolare gli interventi per l’esercizio del diritto allo studio di cui </w:t>
      </w:r>
      <w:r w:rsidRPr="00FE1496">
        <w:rPr>
          <w:rFonts w:eastAsia="Arial" w:cstheme="minorHAnsi"/>
          <w:i/>
          <w:iCs/>
        </w:rPr>
        <w:t>al Titolo V,</w:t>
      </w:r>
      <w:r w:rsidRPr="00FE1496">
        <w:rPr>
          <w:rFonts w:eastAsia="Arial" w:cstheme="minorHAnsi"/>
        </w:rPr>
        <w:t xml:space="preserve"> articolo 70 e seguenti, della L.P. 7.8.2006, n. 5 “Sistema educativo di istruzione e formazione del Trentino” e relativo regolamento attuativo D.P.P. 5/11/2007 n. 24-104/ </w:t>
      </w:r>
      <w:proofErr w:type="spellStart"/>
      <w:r w:rsidRPr="00FE1496">
        <w:rPr>
          <w:rFonts w:eastAsia="Arial" w:cstheme="minorHAnsi"/>
        </w:rPr>
        <w:t>Leg</w:t>
      </w:r>
      <w:proofErr w:type="spellEnd"/>
      <w:r w:rsidRPr="00FE1496">
        <w:rPr>
          <w:rFonts w:eastAsia="Arial" w:cstheme="minorHAnsi"/>
        </w:rPr>
        <w:t>., le normative della Comunità, i regolamenti e gli atti di organizzazione che attribuiscono alla competenza del servizio stesso.</w:t>
      </w:r>
    </w:p>
    <w:p w:rsidR="00A107FC" w:rsidRPr="00FE1496" w:rsidRDefault="00A107FC" w:rsidP="00A107FC">
      <w:pPr>
        <w:tabs>
          <w:tab w:val="left" w:pos="8647"/>
        </w:tabs>
        <w:spacing w:line="266" w:lineRule="auto"/>
        <w:ind w:right="261"/>
        <w:jc w:val="both"/>
        <w:rPr>
          <w:rFonts w:cstheme="minorHAnsi"/>
        </w:rPr>
      </w:pPr>
      <w:bookmarkStart w:id="0" w:name="page67"/>
      <w:bookmarkEnd w:id="0"/>
      <w:r w:rsidRPr="00FE1496">
        <w:rPr>
          <w:rFonts w:eastAsia="Arial" w:cstheme="minorHAnsi"/>
        </w:rPr>
        <w:t>Con Decreto del Presidente della Provincia n. 232 di data 30.12.2010 sono state trasferite alla Comunità della Valle di Sole, ai sensi della legge provinciale 16.6.2006, n. 3, le funzioni già esercitate dal Comprensorio della Valle di Sole a titolo di delega dalla Provincia, in riferimento all’assistenza scolastica, ivi compresi i servizi residenziali agli studenti e gli altri interventi di tipo sociale idonei a conseguire gli obiettivi di cui all’articolo 70 della legge provinciale 7.8.2006, n. 5 (legge provinciale sulla scuola).</w:t>
      </w:r>
    </w:p>
    <w:p w:rsidR="00A107FC" w:rsidRPr="00FE1496" w:rsidRDefault="00A107FC" w:rsidP="00673107">
      <w:pPr>
        <w:tabs>
          <w:tab w:val="left" w:pos="8647"/>
        </w:tabs>
        <w:spacing w:line="250" w:lineRule="auto"/>
        <w:ind w:right="261"/>
        <w:jc w:val="both"/>
        <w:rPr>
          <w:rFonts w:cstheme="minorHAnsi"/>
        </w:rPr>
      </w:pPr>
      <w:r w:rsidRPr="00FE1496">
        <w:rPr>
          <w:rFonts w:eastAsia="Arial" w:cstheme="minorHAnsi"/>
        </w:rPr>
        <w:t>In relazione alla gestione della Legge 7.08.2006 n.5 "Sistema Educativo di Istruzione e Formazione nella Provincia di Trento", vengono adottati i conseguenti atti di gestione, tra cui:</w:t>
      </w:r>
    </w:p>
    <w:p w:rsidR="00A107FC" w:rsidRPr="00673107"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673107">
        <w:rPr>
          <w:rFonts w:eastAsia="Arial" w:cstheme="minorHAnsi"/>
        </w:rPr>
        <w:t>gestione del servizio mense scolastiche;</w:t>
      </w:r>
    </w:p>
    <w:p w:rsidR="00A107FC" w:rsidRPr="00673107"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673107">
        <w:rPr>
          <w:rFonts w:eastAsia="Arial" w:cstheme="minorHAnsi"/>
        </w:rPr>
        <w:t>acquisto attrezzature per mense scolastiche;</w:t>
      </w:r>
    </w:p>
    <w:p w:rsidR="00A107FC" w:rsidRPr="00673107"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673107">
        <w:rPr>
          <w:rFonts w:eastAsia="Arial" w:cstheme="minorHAnsi"/>
        </w:rPr>
        <w:t>approvazione graduatoria, concessione e liquidazione assegni di studio e facilitazioni di viaggio;</w:t>
      </w:r>
    </w:p>
    <w:p w:rsidR="00A107FC" w:rsidRPr="00673107"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673107">
        <w:rPr>
          <w:rFonts w:eastAsia="Arial" w:cstheme="minorHAnsi"/>
        </w:rPr>
        <w:t>altre tipologie di servizi ed interventi previsti all’art. 72 della L.P. n. 5/2006;</w:t>
      </w:r>
    </w:p>
    <w:p w:rsidR="00A107FC" w:rsidRPr="00FE1496"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FE1496">
        <w:rPr>
          <w:rFonts w:eastAsia="Arial" w:cstheme="minorHAnsi"/>
        </w:rPr>
        <w:t>realizzazione attività culturali finalizzate ad integrare programmi di interventi formativi nell’ambito della Comunità;</w:t>
      </w:r>
    </w:p>
    <w:p w:rsidR="00A107FC" w:rsidRPr="00673107"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673107">
        <w:rPr>
          <w:rFonts w:eastAsia="Arial" w:cstheme="minorHAnsi"/>
        </w:rPr>
        <w:t>realizzazione iniziative a valenza socio culturale e informativa in collaborazione con i Comuni;</w:t>
      </w:r>
    </w:p>
    <w:p w:rsidR="00A107FC" w:rsidRPr="00FE1496" w:rsidRDefault="00A107FC" w:rsidP="00673107">
      <w:pPr>
        <w:numPr>
          <w:ilvl w:val="1"/>
          <w:numId w:val="48"/>
        </w:numPr>
        <w:tabs>
          <w:tab w:val="left" w:pos="480"/>
          <w:tab w:val="left" w:pos="8647"/>
        </w:tabs>
        <w:spacing w:after="0" w:line="240" w:lineRule="auto"/>
        <w:ind w:left="1440" w:right="261" w:hanging="360"/>
        <w:jc w:val="both"/>
        <w:rPr>
          <w:rFonts w:eastAsia="Times New Roman" w:cstheme="minorHAnsi"/>
        </w:rPr>
      </w:pPr>
      <w:r w:rsidRPr="00FE1496">
        <w:rPr>
          <w:rFonts w:eastAsia="Arial" w:cstheme="minorHAnsi"/>
        </w:rPr>
        <w:t>acquisto materiali e beni di consumo per manifestazioni di carattere culturale e sportivo.</w:t>
      </w:r>
    </w:p>
    <w:p w:rsidR="00A107FC" w:rsidRPr="00FE1496" w:rsidRDefault="00A107FC" w:rsidP="00673107">
      <w:pPr>
        <w:tabs>
          <w:tab w:val="left" w:pos="8647"/>
        </w:tabs>
        <w:spacing w:after="0" w:line="240" w:lineRule="auto"/>
        <w:ind w:right="261"/>
        <w:jc w:val="both"/>
        <w:rPr>
          <w:rFonts w:eastAsia="Times New Roman" w:cstheme="minorHAnsi"/>
        </w:rPr>
      </w:pPr>
    </w:p>
    <w:p w:rsidR="00A107FC" w:rsidRPr="00FE1496" w:rsidRDefault="00673107" w:rsidP="00673107">
      <w:pPr>
        <w:tabs>
          <w:tab w:val="left" w:pos="8647"/>
        </w:tabs>
        <w:spacing w:after="0" w:line="250" w:lineRule="auto"/>
        <w:ind w:right="261"/>
        <w:jc w:val="both"/>
        <w:rPr>
          <w:rFonts w:eastAsia="Arial" w:cstheme="minorHAnsi"/>
        </w:rPr>
      </w:pPr>
      <w:r>
        <w:rPr>
          <w:rFonts w:eastAsia="Arial" w:cstheme="minorHAnsi"/>
        </w:rPr>
        <w:t xml:space="preserve">E’ </w:t>
      </w:r>
      <w:r w:rsidR="00A107FC" w:rsidRPr="00FE1496">
        <w:rPr>
          <w:rFonts w:eastAsia="Arial" w:cstheme="minorHAnsi"/>
        </w:rPr>
        <w:t>responsabile, nelle materie di competenza del proprio servizio, delle procedure di appalto e delle procedure contrattuali in genere. A tal fine adotta la determinazione a contrarre e ogni altro atto relativo alla procedura di gara e stipula i relativi contratti.</w:t>
      </w:r>
    </w:p>
    <w:p w:rsidR="00A107FC" w:rsidRPr="00FE1496" w:rsidRDefault="00A107FC" w:rsidP="00A107FC">
      <w:pPr>
        <w:tabs>
          <w:tab w:val="left" w:pos="8647"/>
        </w:tabs>
        <w:spacing w:line="201" w:lineRule="exact"/>
        <w:ind w:right="261"/>
        <w:jc w:val="both"/>
        <w:rPr>
          <w:rFonts w:cstheme="minorHAnsi"/>
        </w:rPr>
      </w:pPr>
    </w:p>
    <w:p w:rsidR="00A107FC" w:rsidRPr="00FE1496" w:rsidRDefault="00A107FC" w:rsidP="00A107FC">
      <w:pPr>
        <w:tabs>
          <w:tab w:val="left" w:pos="8647"/>
        </w:tabs>
        <w:spacing w:line="250" w:lineRule="auto"/>
        <w:ind w:right="261"/>
        <w:jc w:val="both"/>
        <w:rPr>
          <w:rFonts w:cstheme="minorHAnsi"/>
        </w:rPr>
      </w:pPr>
      <w:r w:rsidRPr="00FE1496">
        <w:rPr>
          <w:rFonts w:eastAsia="Arial" w:cstheme="minorHAnsi"/>
        </w:rPr>
        <w:t xml:space="preserve">Provvede alla stipulazione delle convenzioni riguardanti materie di spettanza del proprio servizio, salvo che il provvedimento deliberativo di approvazione non ne riservi la competenza, per la prevalenza di aspetti politici ed istituzionali, al </w:t>
      </w:r>
      <w:r w:rsidRPr="00FE1496">
        <w:rPr>
          <w:rFonts w:eastAsia="Arial" w:cstheme="minorHAnsi"/>
          <w:u w:val="single"/>
        </w:rPr>
        <w:t>Presidente</w:t>
      </w:r>
      <w:r w:rsidRPr="00FE1496">
        <w:rPr>
          <w:rFonts w:eastAsia="Arial" w:cstheme="minorHAnsi"/>
        </w:rPr>
        <w:t>.</w:t>
      </w:r>
    </w:p>
    <w:p w:rsidR="00A107FC" w:rsidRPr="00FE1496" w:rsidRDefault="00A107FC" w:rsidP="00A107FC">
      <w:pPr>
        <w:tabs>
          <w:tab w:val="left" w:pos="8647"/>
        </w:tabs>
        <w:ind w:right="261"/>
        <w:jc w:val="both"/>
        <w:rPr>
          <w:rFonts w:cstheme="minorHAnsi"/>
        </w:rPr>
      </w:pPr>
      <w:r w:rsidRPr="00FE1496">
        <w:rPr>
          <w:rFonts w:eastAsia="Arial" w:cstheme="minorHAnsi"/>
        </w:rPr>
        <w:t>Rimangono di competenza del Presidente eventuali comunicazioni in merito a sostegni economici.</w:t>
      </w:r>
    </w:p>
    <w:p w:rsidR="00A107FC" w:rsidRPr="00FD3954" w:rsidRDefault="00A107FC" w:rsidP="00A107FC">
      <w:pPr>
        <w:tabs>
          <w:tab w:val="left" w:pos="8647"/>
        </w:tabs>
        <w:spacing w:line="252" w:lineRule="auto"/>
        <w:ind w:right="261"/>
        <w:jc w:val="both"/>
        <w:rPr>
          <w:rFonts w:cstheme="minorHAnsi"/>
          <w:b/>
        </w:rPr>
      </w:pPr>
      <w:r w:rsidRPr="00FD3954">
        <w:rPr>
          <w:rFonts w:eastAsia="Arial" w:cstheme="minorHAnsi"/>
          <w:b/>
          <w:bCs/>
        </w:rPr>
        <w:t>In caso di assenza od impedimento è sostituito dal</w:t>
      </w:r>
      <w:r w:rsidR="00500886">
        <w:rPr>
          <w:rFonts w:eastAsia="Arial" w:cstheme="minorHAnsi"/>
          <w:b/>
          <w:bCs/>
        </w:rPr>
        <w:t>la dipendente Rizzi Cristina</w:t>
      </w:r>
      <w:r w:rsidR="00B9500D">
        <w:rPr>
          <w:rFonts w:eastAsia="Arial" w:cstheme="minorHAnsi"/>
          <w:b/>
          <w:bCs/>
        </w:rPr>
        <w:t xml:space="preserve"> e in mancanza della stessa</w:t>
      </w:r>
      <w:r w:rsidRPr="00FD3954">
        <w:rPr>
          <w:rFonts w:eastAsia="Arial" w:cstheme="minorHAnsi"/>
          <w:b/>
          <w:bCs/>
        </w:rPr>
        <w:t xml:space="preserve"> dal dipendente di qualifica immediatamente inferiore, e a parità della stessa dal dipendente con maggiore anzianità di servizio in tale qualifica, con il limite della categoria C; diversamente, subentra il Segretario Generale della Comunità.</w:t>
      </w:r>
    </w:p>
    <w:p w:rsidR="00A107FC" w:rsidRPr="00FE1496" w:rsidRDefault="00A107FC" w:rsidP="00A107FC">
      <w:pPr>
        <w:tabs>
          <w:tab w:val="left" w:pos="8647"/>
        </w:tabs>
        <w:ind w:right="261"/>
        <w:jc w:val="both"/>
        <w:rPr>
          <w:rFonts w:cstheme="minorHAnsi"/>
        </w:rPr>
      </w:pPr>
      <w:r w:rsidRPr="00FE1496">
        <w:rPr>
          <w:rFonts w:eastAsia="Arial" w:cstheme="minorHAnsi"/>
        </w:rPr>
        <w:t>Predispone le proposte di deliberazione nelle materie di competenza del proprio servizio.</w:t>
      </w:r>
    </w:p>
    <w:p w:rsidR="00A107FC" w:rsidRPr="00FE1496" w:rsidRDefault="00A107FC" w:rsidP="00A107FC">
      <w:pPr>
        <w:tabs>
          <w:tab w:val="left" w:pos="8647"/>
        </w:tabs>
        <w:spacing w:line="250" w:lineRule="auto"/>
        <w:ind w:right="261"/>
        <w:jc w:val="both"/>
        <w:rPr>
          <w:rFonts w:cstheme="minorHAnsi"/>
        </w:rPr>
      </w:pPr>
      <w:r w:rsidRPr="00FE1496">
        <w:rPr>
          <w:rFonts w:eastAsia="Arial" w:cstheme="minorHAnsi"/>
        </w:rPr>
        <w:t>Propone al Comitato Esecutivo le modalità per la determinazione delle tariffe delle prestazioni inerenti il proprio servizio, adottando i relativi provvedimenti. Rimane di competenza del Servizio finanziario l'attività relativa all’incasso ed eventuale gestione fiscale delle entrate.</w:t>
      </w:r>
    </w:p>
    <w:p w:rsidR="00A107FC" w:rsidRPr="00FE1496" w:rsidRDefault="00A107FC" w:rsidP="00FD3954">
      <w:pPr>
        <w:tabs>
          <w:tab w:val="left" w:pos="8789"/>
        </w:tabs>
        <w:spacing w:line="250" w:lineRule="auto"/>
        <w:ind w:right="100"/>
        <w:jc w:val="both"/>
        <w:rPr>
          <w:rFonts w:cstheme="minorHAnsi"/>
        </w:rPr>
      </w:pPr>
      <w:r w:rsidRPr="00FE1496">
        <w:rPr>
          <w:rFonts w:eastAsia="Arial" w:cstheme="minorHAnsi"/>
        </w:rPr>
        <w:t>Nelle materie devolute alla sua competenza rilascia attestazioni, certificazioni, comunicazioni, diffide, verbali, autenticazioni, legalizzazioni ed ogni altro atto costituente manifestazione di giudizio e di conoscenza.</w:t>
      </w:r>
    </w:p>
    <w:p w:rsidR="00A107FC" w:rsidRPr="00FE1496" w:rsidRDefault="00A107FC" w:rsidP="00A107FC">
      <w:pPr>
        <w:tabs>
          <w:tab w:val="left" w:pos="8789"/>
        </w:tabs>
        <w:spacing w:line="250" w:lineRule="auto"/>
        <w:ind w:right="100"/>
        <w:jc w:val="both"/>
        <w:rPr>
          <w:rFonts w:cstheme="minorHAnsi"/>
        </w:rPr>
      </w:pPr>
      <w:r w:rsidRPr="00FE1496">
        <w:rPr>
          <w:rFonts w:eastAsia="Arial" w:cstheme="minorHAnsi"/>
          <w:u w:val="single"/>
        </w:rPr>
        <w:t>Adotta ogni atto gestionale relativo ai compiti affidati e per il conseguimento degli obiettivi sotto indicati, nei limiti dei rispettivi stanziamenti.</w:t>
      </w:r>
    </w:p>
    <w:p w:rsidR="00A107FC" w:rsidRPr="00FE1496" w:rsidRDefault="00A107FC" w:rsidP="00A107FC">
      <w:pPr>
        <w:tabs>
          <w:tab w:val="left" w:pos="8789"/>
        </w:tabs>
        <w:jc w:val="both"/>
        <w:rPr>
          <w:rFonts w:cstheme="minorHAnsi"/>
        </w:rPr>
      </w:pPr>
      <w:r w:rsidRPr="00FE1496">
        <w:rPr>
          <w:rFonts w:eastAsia="Arial" w:cstheme="minorHAnsi"/>
        </w:rPr>
        <w:t xml:space="preserve">Rimangono di competenza del </w:t>
      </w:r>
      <w:r w:rsidRPr="00FD3954">
        <w:rPr>
          <w:rFonts w:eastAsia="Arial" w:cstheme="minorHAnsi"/>
          <w:b/>
          <w:u w:val="single"/>
        </w:rPr>
        <w:t>Comitato Esecutivo:</w:t>
      </w:r>
    </w:p>
    <w:p w:rsidR="00A107FC" w:rsidRPr="00FD3954" w:rsidRDefault="00A107FC" w:rsidP="00FD3954">
      <w:pPr>
        <w:numPr>
          <w:ilvl w:val="0"/>
          <w:numId w:val="49"/>
        </w:numPr>
        <w:tabs>
          <w:tab w:val="left" w:pos="480"/>
          <w:tab w:val="left" w:pos="8789"/>
        </w:tabs>
        <w:spacing w:after="0" w:line="240" w:lineRule="auto"/>
        <w:ind w:left="720" w:hanging="578"/>
        <w:jc w:val="both"/>
        <w:rPr>
          <w:rFonts w:eastAsia="Times New Roman" w:cstheme="minorHAnsi"/>
        </w:rPr>
      </w:pPr>
      <w:r w:rsidRPr="00FD3954">
        <w:rPr>
          <w:rFonts w:eastAsia="Arial" w:cstheme="minorHAnsi"/>
        </w:rPr>
        <w:t>gli atti d’indirizzo per l’attribuzione degli incarichi professionali relativi alle materie del servizio;</w:t>
      </w:r>
    </w:p>
    <w:p w:rsidR="00A107FC" w:rsidRPr="00FD3954" w:rsidRDefault="00A107FC" w:rsidP="00FD3954">
      <w:pPr>
        <w:numPr>
          <w:ilvl w:val="0"/>
          <w:numId w:val="49"/>
        </w:numPr>
        <w:tabs>
          <w:tab w:val="left" w:pos="480"/>
          <w:tab w:val="left" w:pos="8789"/>
        </w:tabs>
        <w:spacing w:after="0" w:line="240" w:lineRule="auto"/>
        <w:ind w:left="720" w:hanging="578"/>
        <w:jc w:val="both"/>
        <w:rPr>
          <w:rFonts w:eastAsia="Times New Roman" w:cstheme="minorHAnsi"/>
        </w:rPr>
      </w:pPr>
      <w:r w:rsidRPr="00FD3954">
        <w:rPr>
          <w:rFonts w:eastAsia="Arial" w:cstheme="minorHAnsi"/>
        </w:rPr>
        <w:t>la concessione di contributi ad enti ed associazioni senza s</w:t>
      </w:r>
      <w:r w:rsidR="00FD3954">
        <w:rPr>
          <w:rFonts w:eastAsia="Arial" w:cstheme="minorHAnsi"/>
        </w:rPr>
        <w:t>copo di lucro (uff. segreteria);</w:t>
      </w:r>
    </w:p>
    <w:p w:rsidR="00A107FC" w:rsidRPr="00FE1496" w:rsidRDefault="00A107FC" w:rsidP="00FD3954">
      <w:pPr>
        <w:numPr>
          <w:ilvl w:val="0"/>
          <w:numId w:val="49"/>
        </w:numPr>
        <w:tabs>
          <w:tab w:val="left" w:pos="8789"/>
        </w:tabs>
        <w:spacing w:after="0" w:line="240" w:lineRule="auto"/>
        <w:ind w:left="567" w:hanging="425"/>
        <w:jc w:val="both"/>
        <w:rPr>
          <w:rFonts w:cstheme="minorHAnsi"/>
        </w:rPr>
      </w:pPr>
      <w:r w:rsidRPr="00FE1496">
        <w:rPr>
          <w:rFonts w:eastAsia="Arial" w:cstheme="minorHAnsi"/>
        </w:rPr>
        <w:t>l'Assessorato alla Cultura organizza e sostiene finanziariamente iniziative estemporanee di particolare valenza culturale ed artistica e tramite azione di coordinamento.</w:t>
      </w:r>
    </w:p>
    <w:p w:rsidR="00A107FC" w:rsidRPr="00FE1496" w:rsidRDefault="00A107FC" w:rsidP="00A107FC">
      <w:pPr>
        <w:pStyle w:val="Paragrafoelenco"/>
        <w:rPr>
          <w:rFonts w:eastAsia="Arial" w:cstheme="minorHAnsi"/>
          <w:b/>
          <w:bCs/>
        </w:rPr>
      </w:pPr>
    </w:p>
    <w:p w:rsidR="00A107FC" w:rsidRPr="00FD3954" w:rsidRDefault="00A107FC" w:rsidP="00A107FC">
      <w:pPr>
        <w:tabs>
          <w:tab w:val="left" w:pos="480"/>
          <w:tab w:val="left" w:pos="8789"/>
        </w:tabs>
        <w:spacing w:line="289" w:lineRule="exact"/>
        <w:jc w:val="both"/>
        <w:rPr>
          <w:rFonts w:cstheme="minorHAnsi"/>
          <w:u w:val="single"/>
        </w:rPr>
      </w:pPr>
      <w:r w:rsidRPr="00FD3954">
        <w:rPr>
          <w:rFonts w:eastAsia="Arial" w:cstheme="minorHAnsi"/>
          <w:b/>
          <w:bCs/>
          <w:u w:val="single"/>
        </w:rPr>
        <w:t xml:space="preserve">Obiettivi di gestione attività ordinaria ufficio istruzione </w:t>
      </w:r>
    </w:p>
    <w:p w:rsidR="00A107FC" w:rsidRPr="00FE1496" w:rsidRDefault="00AD1ACF" w:rsidP="00AD1ACF">
      <w:pPr>
        <w:spacing w:after="0" w:line="240" w:lineRule="auto"/>
        <w:ind w:firstLine="709"/>
        <w:jc w:val="both"/>
        <w:rPr>
          <w:rFonts w:eastAsia="Times New Roman" w:cstheme="minorHAnsi"/>
        </w:rPr>
      </w:pPr>
      <w:r>
        <w:rPr>
          <w:rFonts w:eastAsia="Times New Roman" w:cstheme="minorHAnsi"/>
        </w:rPr>
        <w:t xml:space="preserve">1. </w:t>
      </w:r>
      <w:r w:rsidR="00A107FC" w:rsidRPr="00FE1496">
        <w:rPr>
          <w:rFonts w:eastAsia="Times New Roman" w:cstheme="minorHAnsi"/>
        </w:rPr>
        <w:t>Mense scolastiche: attività ordinarie di gestione e attività straordinarie</w:t>
      </w:r>
    </w:p>
    <w:p w:rsidR="00A107FC" w:rsidRPr="00FE1496" w:rsidRDefault="00A107FC" w:rsidP="00A107FC">
      <w:pPr>
        <w:numPr>
          <w:ilvl w:val="1"/>
          <w:numId w:val="51"/>
        </w:numPr>
        <w:tabs>
          <w:tab w:val="left" w:pos="520"/>
        </w:tabs>
        <w:spacing w:after="0" w:line="249" w:lineRule="auto"/>
        <w:ind w:left="1440" w:hanging="360"/>
        <w:jc w:val="both"/>
        <w:rPr>
          <w:rFonts w:eastAsia="Times New Roman" w:cstheme="minorHAnsi"/>
        </w:rPr>
      </w:pPr>
      <w:r w:rsidRPr="00FE1496">
        <w:rPr>
          <w:rFonts w:eastAsia="Times New Roman" w:cstheme="minorHAnsi"/>
        </w:rPr>
        <w:t>proseguo e monitoraggio del servizio catering mensa scolastica a seguito gara europea espletata nell’ anno 2016, aggiudicata alla ditta Risto3 per gli anni 2017, 2018 e 2019 e, per la parte straordinaria, la stesura di atti propedeutici per la gara ed affidamento della ristorazione scolastica da espletare nel corso del 2019, compreso i contatti con l'APAC;</w:t>
      </w:r>
    </w:p>
    <w:p w:rsidR="00A107FC" w:rsidRPr="00FE1496" w:rsidRDefault="00A107FC" w:rsidP="00A107FC">
      <w:pPr>
        <w:numPr>
          <w:ilvl w:val="1"/>
          <w:numId w:val="51"/>
        </w:numPr>
        <w:tabs>
          <w:tab w:val="left" w:pos="520"/>
        </w:tabs>
        <w:spacing w:after="0" w:line="240" w:lineRule="auto"/>
        <w:ind w:left="1440" w:hanging="360"/>
        <w:jc w:val="both"/>
        <w:rPr>
          <w:rFonts w:eastAsia="Times New Roman" w:cstheme="minorHAnsi"/>
        </w:rPr>
      </w:pPr>
      <w:r w:rsidRPr="00FE1496">
        <w:rPr>
          <w:rFonts w:eastAsia="Times New Roman" w:cstheme="minorHAnsi"/>
        </w:rPr>
        <w:t>aggiornamenti previsti del prezzo con adeguamento ISTAT;</w:t>
      </w:r>
    </w:p>
    <w:p w:rsidR="00A107FC" w:rsidRPr="00FE1496" w:rsidRDefault="00A107FC" w:rsidP="00A107FC">
      <w:pPr>
        <w:numPr>
          <w:ilvl w:val="1"/>
          <w:numId w:val="51"/>
        </w:numPr>
        <w:tabs>
          <w:tab w:val="left" w:pos="520"/>
        </w:tabs>
        <w:spacing w:after="0" w:line="242" w:lineRule="auto"/>
        <w:ind w:left="1440" w:hanging="360"/>
        <w:jc w:val="both"/>
        <w:rPr>
          <w:rFonts w:eastAsia="Times New Roman" w:cstheme="minorHAnsi"/>
        </w:rPr>
      </w:pPr>
      <w:r w:rsidRPr="00FE1496">
        <w:rPr>
          <w:rFonts w:eastAsia="Times New Roman" w:cstheme="minorHAnsi"/>
        </w:rPr>
        <w:t>monitoraggio servizio di mensa scolastica in seguito ai raggruppamenti dei plessi scolastici a decorrere dall'</w:t>
      </w:r>
      <w:proofErr w:type="spellStart"/>
      <w:r w:rsidRPr="00FE1496">
        <w:rPr>
          <w:rFonts w:eastAsia="Times New Roman" w:cstheme="minorHAnsi"/>
        </w:rPr>
        <w:t>a.s.</w:t>
      </w:r>
      <w:proofErr w:type="spellEnd"/>
      <w:r w:rsidRPr="00FE1496">
        <w:rPr>
          <w:rFonts w:eastAsia="Times New Roman" w:cstheme="minorHAnsi"/>
        </w:rPr>
        <w:t xml:space="preserve"> 2017/2018 (Scuola primaria di Mestriago e di Mezzana);</w:t>
      </w:r>
    </w:p>
    <w:p w:rsidR="00A107FC" w:rsidRPr="00E712B0" w:rsidRDefault="00A107FC" w:rsidP="00E712B0">
      <w:pPr>
        <w:numPr>
          <w:ilvl w:val="1"/>
          <w:numId w:val="51"/>
        </w:numPr>
        <w:tabs>
          <w:tab w:val="left" w:pos="520"/>
        </w:tabs>
        <w:spacing w:after="0" w:line="240" w:lineRule="auto"/>
        <w:ind w:left="1440" w:hanging="360"/>
        <w:jc w:val="both"/>
        <w:rPr>
          <w:rFonts w:eastAsia="Times New Roman" w:cstheme="minorHAnsi"/>
        </w:rPr>
      </w:pPr>
      <w:r w:rsidRPr="00E712B0">
        <w:rPr>
          <w:rFonts w:eastAsia="Times New Roman" w:cstheme="minorHAnsi"/>
        </w:rPr>
        <w:t xml:space="preserve">rinnovo dei contratti di appalto e convenzioni per la gestione mense scolastiche (Scuole primarie di Rabbi, Caldes, Vermiglio e Scuola ENAIP di Cusiano presso la Fondazione San </w:t>
      </w:r>
      <w:proofErr w:type="spellStart"/>
      <w:r w:rsidRPr="00E712B0">
        <w:rPr>
          <w:rFonts w:eastAsia="Times New Roman" w:cstheme="minorHAnsi"/>
        </w:rPr>
        <w:t>Vigilio</w:t>
      </w:r>
      <w:proofErr w:type="spellEnd"/>
      <w:r w:rsidRPr="00E712B0">
        <w:rPr>
          <w:rFonts w:eastAsia="Times New Roman" w:cstheme="minorHAnsi"/>
        </w:rPr>
        <w:t xml:space="preserve">, ora Associazione San </w:t>
      </w:r>
      <w:proofErr w:type="spellStart"/>
      <w:r w:rsidRPr="00E712B0">
        <w:rPr>
          <w:rFonts w:eastAsia="Times New Roman" w:cstheme="minorHAnsi"/>
        </w:rPr>
        <w:t>Vigilio</w:t>
      </w:r>
      <w:proofErr w:type="spellEnd"/>
      <w:r w:rsidRPr="00E712B0">
        <w:rPr>
          <w:rFonts w:eastAsia="Times New Roman" w:cstheme="minorHAnsi"/>
        </w:rPr>
        <w:t>) in scadenza nel corso dell’anno 2019 con attenzione al miglioramento della qualità del servizio e al monitoraggio dei costi e per la parte straordinaria eventuale attivazione di un nuovo punto mensa per la sede staccata del Passo Tonale (sede scolastica distaccata del plesso di Vermiglio);</w:t>
      </w:r>
    </w:p>
    <w:p w:rsidR="00A107FC" w:rsidRPr="00FE1496" w:rsidRDefault="00A107FC" w:rsidP="00E712B0">
      <w:pPr>
        <w:numPr>
          <w:ilvl w:val="1"/>
          <w:numId w:val="51"/>
        </w:numPr>
        <w:tabs>
          <w:tab w:val="left" w:pos="520"/>
        </w:tabs>
        <w:spacing w:after="0" w:line="240" w:lineRule="auto"/>
        <w:ind w:left="1440" w:hanging="360"/>
        <w:jc w:val="both"/>
        <w:rPr>
          <w:rFonts w:eastAsia="Times New Roman" w:cstheme="minorHAnsi"/>
        </w:rPr>
      </w:pPr>
      <w:r w:rsidRPr="00FE1496">
        <w:rPr>
          <w:rFonts w:eastAsia="Times New Roman" w:cstheme="minorHAnsi"/>
        </w:rPr>
        <w:t>definizione dei menù tipo annuali entro settembre, come previsto dalle convenzioni per la gestione delle mense scolastiche, concordati con il personale addetto alla mensa e i funzionari del competente Servizio Igiene e Sanità Pubblica distrettuale, soltanto ove sussistano problematiche specifiche o modifiche rilevanti;</w:t>
      </w:r>
    </w:p>
    <w:p w:rsidR="00A107FC" w:rsidRPr="00FE1496" w:rsidRDefault="00A107FC" w:rsidP="00A107FC">
      <w:pPr>
        <w:numPr>
          <w:ilvl w:val="1"/>
          <w:numId w:val="51"/>
        </w:numPr>
        <w:tabs>
          <w:tab w:val="left" w:pos="520"/>
        </w:tabs>
        <w:spacing w:after="0" w:line="240" w:lineRule="auto"/>
        <w:ind w:left="1440" w:hanging="360"/>
        <w:jc w:val="both"/>
        <w:rPr>
          <w:rFonts w:eastAsia="Times New Roman" w:cstheme="minorHAnsi"/>
        </w:rPr>
      </w:pPr>
      <w:r w:rsidRPr="00FE1496">
        <w:rPr>
          <w:rFonts w:eastAsia="Times New Roman" w:cstheme="minorHAnsi"/>
        </w:rPr>
        <w:t>controllo fatturazione mensile e predisposizione liquidazioni;</w:t>
      </w:r>
    </w:p>
    <w:p w:rsidR="00A107FC" w:rsidRPr="00FE1496" w:rsidRDefault="00A107FC" w:rsidP="00A107FC">
      <w:pPr>
        <w:numPr>
          <w:ilvl w:val="1"/>
          <w:numId w:val="51"/>
        </w:numPr>
        <w:tabs>
          <w:tab w:val="left" w:pos="520"/>
        </w:tabs>
        <w:spacing w:after="0" w:line="242" w:lineRule="auto"/>
        <w:ind w:left="1440" w:hanging="360"/>
        <w:jc w:val="both"/>
        <w:rPr>
          <w:rFonts w:eastAsia="Times New Roman" w:cstheme="minorHAnsi"/>
        </w:rPr>
      </w:pPr>
      <w:r w:rsidRPr="00FE1496">
        <w:rPr>
          <w:rFonts w:eastAsia="Times New Roman" w:cstheme="minorHAnsi"/>
        </w:rPr>
        <w:t>programmazione acquisti arredi ed attrezzature in base alle esigenze ed al miglioramento della qualità e funzionalità della ristorazione scolastica ed agli indirizzi del Comitato esecutivo;</w:t>
      </w:r>
    </w:p>
    <w:p w:rsidR="00A107FC" w:rsidRPr="00FE1496" w:rsidRDefault="00A107FC" w:rsidP="00A107FC">
      <w:pPr>
        <w:numPr>
          <w:ilvl w:val="1"/>
          <w:numId w:val="51"/>
        </w:numPr>
        <w:tabs>
          <w:tab w:val="left" w:pos="520"/>
        </w:tabs>
        <w:spacing w:after="0" w:line="242" w:lineRule="auto"/>
        <w:ind w:left="1440" w:hanging="360"/>
        <w:jc w:val="both"/>
        <w:rPr>
          <w:rFonts w:eastAsia="Times New Roman" w:cstheme="minorHAnsi"/>
        </w:rPr>
      </w:pPr>
      <w:r w:rsidRPr="00FE1496">
        <w:rPr>
          <w:rFonts w:eastAsia="Times New Roman" w:cstheme="minorHAnsi"/>
        </w:rPr>
        <w:t>fatturazione dei pasti fruiti dal personale docente incaricato della vigilanza durante la consumazione dei pasti da parte dei bambini/ragazzi;</w:t>
      </w:r>
    </w:p>
    <w:p w:rsidR="00A107FC" w:rsidRPr="00E712B0" w:rsidRDefault="00A107FC" w:rsidP="00E712B0">
      <w:pPr>
        <w:numPr>
          <w:ilvl w:val="1"/>
          <w:numId w:val="51"/>
        </w:numPr>
        <w:tabs>
          <w:tab w:val="left" w:pos="520"/>
        </w:tabs>
        <w:spacing w:after="0" w:line="240" w:lineRule="auto"/>
        <w:ind w:left="1440" w:hanging="360"/>
        <w:jc w:val="both"/>
        <w:rPr>
          <w:rFonts w:eastAsia="Times New Roman" w:cstheme="minorHAnsi"/>
        </w:rPr>
      </w:pPr>
      <w:r w:rsidRPr="00E712B0">
        <w:rPr>
          <w:rFonts w:eastAsia="Times New Roman" w:cstheme="minorHAnsi"/>
        </w:rPr>
        <w:t xml:space="preserve">verifica sistema distribuzione buoni pasto informatizzato denominato School.net ai sensi del contratto quinquennale stipulato con la Società Etica Soluzioni </w:t>
      </w:r>
      <w:proofErr w:type="spellStart"/>
      <w:r w:rsidRPr="00E712B0">
        <w:rPr>
          <w:rFonts w:eastAsia="Times New Roman" w:cstheme="minorHAnsi"/>
        </w:rPr>
        <w:t>S.r.l</w:t>
      </w:r>
      <w:proofErr w:type="spellEnd"/>
      <w:r w:rsidRPr="00E712B0">
        <w:rPr>
          <w:rFonts w:eastAsia="Times New Roman" w:cstheme="minorHAnsi"/>
        </w:rPr>
        <w:t xml:space="preserve"> a partire dall’</w:t>
      </w:r>
      <w:proofErr w:type="spellStart"/>
      <w:r w:rsidRPr="00E712B0">
        <w:rPr>
          <w:rFonts w:eastAsia="Times New Roman" w:cstheme="minorHAnsi"/>
        </w:rPr>
        <w:t>a.s.</w:t>
      </w:r>
      <w:proofErr w:type="spellEnd"/>
      <w:r w:rsidRPr="00E712B0">
        <w:rPr>
          <w:rFonts w:eastAsia="Times New Roman" w:cstheme="minorHAnsi"/>
        </w:rPr>
        <w:t xml:space="preserve"> 2015/2016, e dei crediti gestiti on line mediante contratto con la Cassa Centrale Banca – Credito Cooperativo del Nord Est S.P.A. per le prestazioni fornite tramite gli sportelli della Cassa Rurale Val di Sole di ricarica dei buoni pasto dematerializzati nonché di incasso dei relativi corrispettivi versati dagli utenti;</w:t>
      </w:r>
    </w:p>
    <w:p w:rsidR="00A107FC" w:rsidRPr="00FE1496" w:rsidRDefault="00A107FC" w:rsidP="00E712B0">
      <w:pPr>
        <w:numPr>
          <w:ilvl w:val="1"/>
          <w:numId w:val="51"/>
        </w:numPr>
        <w:tabs>
          <w:tab w:val="left" w:pos="520"/>
        </w:tabs>
        <w:spacing w:after="0" w:line="240" w:lineRule="auto"/>
        <w:ind w:left="1440" w:hanging="360"/>
        <w:jc w:val="both"/>
        <w:rPr>
          <w:rFonts w:eastAsia="Times New Roman" w:cstheme="minorHAnsi"/>
        </w:rPr>
      </w:pPr>
      <w:r w:rsidRPr="00FE1496">
        <w:rPr>
          <w:rFonts w:eastAsia="Times New Roman" w:cstheme="minorHAnsi"/>
        </w:rPr>
        <w:t>rilascio, anche in modalità scaricabile on line, delle attestazioni e certificazioni ai fini fiscali agli utenti per la compartecipazione del servizio di ristorazione scolastica;</w:t>
      </w:r>
    </w:p>
    <w:p w:rsidR="00A107FC" w:rsidRPr="00FE1496" w:rsidRDefault="00A107FC" w:rsidP="00A107FC">
      <w:pPr>
        <w:numPr>
          <w:ilvl w:val="1"/>
          <w:numId w:val="51"/>
        </w:numPr>
        <w:tabs>
          <w:tab w:val="left" w:pos="520"/>
        </w:tabs>
        <w:spacing w:after="0" w:line="247" w:lineRule="auto"/>
        <w:ind w:left="1440" w:hanging="360"/>
        <w:jc w:val="both"/>
        <w:rPr>
          <w:rFonts w:eastAsia="Times New Roman" w:cstheme="minorHAnsi"/>
        </w:rPr>
      </w:pPr>
      <w:r w:rsidRPr="00FE1496">
        <w:rPr>
          <w:rFonts w:eastAsia="Times New Roman" w:cstheme="minorHAnsi"/>
        </w:rPr>
        <w:t>proseguo attività di verifica sull’andamento complessivo del servizio di ristorazione scolastica, sulla base degli indirizzi adottati con il “Disciplinare operativo commissione mensa”, approvato con delibera di Giunta comprensoriale n. 44 del 25 giugno 2009 e successivi atti d’indirizzo della Comunità;</w:t>
      </w:r>
    </w:p>
    <w:p w:rsidR="00A107FC" w:rsidRPr="00FE1496" w:rsidRDefault="00A107FC" w:rsidP="00E712B0">
      <w:pPr>
        <w:numPr>
          <w:ilvl w:val="1"/>
          <w:numId w:val="52"/>
        </w:numPr>
        <w:tabs>
          <w:tab w:val="left" w:pos="520"/>
        </w:tabs>
        <w:spacing w:after="0" w:line="240" w:lineRule="auto"/>
        <w:ind w:left="1418" w:hanging="284"/>
        <w:jc w:val="both"/>
        <w:rPr>
          <w:rFonts w:eastAsia="Times New Roman" w:cstheme="minorHAnsi"/>
        </w:rPr>
      </w:pPr>
      <w:bookmarkStart w:id="1" w:name="page160"/>
      <w:bookmarkEnd w:id="1"/>
      <w:r w:rsidRPr="00FE1496">
        <w:rPr>
          <w:rFonts w:eastAsia="Times New Roman" w:cstheme="minorHAnsi"/>
        </w:rPr>
        <w:t>adempimenti relativi alla fatturazione elettronica ai sensi del DM n. 55 del 3 aprile 2013;</w:t>
      </w:r>
    </w:p>
    <w:p w:rsidR="00A107FC" w:rsidRPr="00FE1496" w:rsidRDefault="00A107FC" w:rsidP="00E712B0">
      <w:pPr>
        <w:numPr>
          <w:ilvl w:val="1"/>
          <w:numId w:val="52"/>
        </w:numPr>
        <w:tabs>
          <w:tab w:val="left" w:pos="520"/>
        </w:tabs>
        <w:spacing w:after="0" w:line="249" w:lineRule="auto"/>
        <w:ind w:left="1418" w:hanging="284"/>
        <w:jc w:val="both"/>
        <w:rPr>
          <w:rFonts w:eastAsia="Times New Roman" w:cstheme="minorHAnsi"/>
        </w:rPr>
      </w:pPr>
      <w:r w:rsidRPr="00FE1496">
        <w:rPr>
          <w:rFonts w:eastAsia="Times New Roman" w:cstheme="minorHAnsi"/>
        </w:rPr>
        <w:t xml:space="preserve">assolvimento obblighi di tracciabilità dei flussi finanziari relativi a servizi e forniture pubblici e alla concessione di finanziamenti, di cui alla Legge 13 agosto 2010 n.136 e. s.m. e i.; implementazione norme anticorruzione, trasparenza amministrativa di cui all’art 1, comma 32 L.190/2012, obblighi connessi al sistema AVCP Pass, adempimenti rispetto al Mercato elettronico MEPA, </w:t>
      </w:r>
      <w:proofErr w:type="spellStart"/>
      <w:r w:rsidRPr="00FE1496">
        <w:rPr>
          <w:rFonts w:eastAsia="Times New Roman" w:cstheme="minorHAnsi"/>
        </w:rPr>
        <w:t>Mepat</w:t>
      </w:r>
      <w:proofErr w:type="spellEnd"/>
      <w:r w:rsidRPr="00FE1496">
        <w:rPr>
          <w:rFonts w:eastAsia="Times New Roman" w:cstheme="minorHAnsi"/>
        </w:rPr>
        <w:t xml:space="preserve"> e CONSIP.</w:t>
      </w:r>
    </w:p>
    <w:p w:rsidR="00A107FC" w:rsidRPr="00FE1496" w:rsidRDefault="00A107FC" w:rsidP="00A107FC">
      <w:pPr>
        <w:spacing w:line="204" w:lineRule="exact"/>
        <w:jc w:val="both"/>
        <w:rPr>
          <w:rFonts w:eastAsia="Times New Roman" w:cstheme="minorHAnsi"/>
        </w:rPr>
      </w:pPr>
    </w:p>
    <w:p w:rsidR="00A107FC" w:rsidRPr="00FE1496" w:rsidRDefault="00A107FC" w:rsidP="00A107FC">
      <w:pPr>
        <w:numPr>
          <w:ilvl w:val="0"/>
          <w:numId w:val="52"/>
        </w:numPr>
        <w:tabs>
          <w:tab w:val="left" w:pos="400"/>
        </w:tabs>
        <w:spacing w:after="0" w:line="240" w:lineRule="auto"/>
        <w:ind w:left="1080" w:hanging="360"/>
        <w:jc w:val="both"/>
        <w:rPr>
          <w:rFonts w:eastAsia="Times New Roman" w:cstheme="minorHAnsi"/>
        </w:rPr>
      </w:pPr>
      <w:r w:rsidRPr="00FE1496">
        <w:rPr>
          <w:rFonts w:eastAsia="Times New Roman" w:cstheme="minorHAnsi"/>
        </w:rPr>
        <w:t>Assegni di studio e facilitazioni di viaggio:</w:t>
      </w:r>
    </w:p>
    <w:p w:rsidR="00A107FC" w:rsidRPr="00FE1496" w:rsidRDefault="00A107FC" w:rsidP="00E712B0">
      <w:pPr>
        <w:numPr>
          <w:ilvl w:val="1"/>
          <w:numId w:val="52"/>
        </w:numPr>
        <w:tabs>
          <w:tab w:val="left" w:pos="520"/>
        </w:tabs>
        <w:spacing w:after="0" w:line="242" w:lineRule="auto"/>
        <w:ind w:left="1418" w:hanging="284"/>
        <w:jc w:val="both"/>
        <w:rPr>
          <w:rFonts w:eastAsia="Times New Roman" w:cstheme="minorHAnsi"/>
        </w:rPr>
      </w:pPr>
      <w:r w:rsidRPr="00FE1496">
        <w:rPr>
          <w:rFonts w:eastAsia="Times New Roman" w:cstheme="minorHAnsi"/>
        </w:rPr>
        <w:t>gestione e predisposizione liquidazione degli assegni di studio e facilitazione viaggio inseriti in graduatoria approvata nel 2018;</w:t>
      </w:r>
    </w:p>
    <w:p w:rsidR="00A107FC" w:rsidRPr="00FE1496" w:rsidRDefault="00A107FC" w:rsidP="00E712B0">
      <w:pPr>
        <w:numPr>
          <w:ilvl w:val="1"/>
          <w:numId w:val="52"/>
        </w:numPr>
        <w:tabs>
          <w:tab w:val="left" w:pos="520"/>
        </w:tabs>
        <w:spacing w:after="0" w:line="242" w:lineRule="auto"/>
        <w:ind w:left="1418" w:hanging="284"/>
        <w:jc w:val="both"/>
        <w:rPr>
          <w:rFonts w:eastAsia="Times New Roman" w:cstheme="minorHAnsi"/>
        </w:rPr>
      </w:pPr>
      <w:r w:rsidRPr="00FE1496">
        <w:rPr>
          <w:rFonts w:eastAsia="Times New Roman" w:cstheme="minorHAnsi"/>
        </w:rPr>
        <w:t>approvazione del bando entro il mese di ottobre e relativa pubblicizzazione, raccolta delle domande entro fine novembre e predisposizione graduatorie entro fine anno.</w:t>
      </w:r>
    </w:p>
    <w:p w:rsidR="00A107FC" w:rsidRPr="00FE1496" w:rsidRDefault="00A107FC" w:rsidP="00A107FC">
      <w:pPr>
        <w:spacing w:line="210" w:lineRule="exact"/>
        <w:jc w:val="both"/>
        <w:rPr>
          <w:rFonts w:eastAsia="Times New Roman" w:cstheme="minorHAnsi"/>
        </w:rPr>
      </w:pPr>
    </w:p>
    <w:p w:rsidR="00A107FC" w:rsidRPr="00FE1496" w:rsidRDefault="00A107FC" w:rsidP="00A107FC">
      <w:pPr>
        <w:numPr>
          <w:ilvl w:val="0"/>
          <w:numId w:val="52"/>
        </w:numPr>
        <w:tabs>
          <w:tab w:val="left" w:pos="400"/>
        </w:tabs>
        <w:spacing w:after="0" w:line="240" w:lineRule="auto"/>
        <w:ind w:left="1080" w:hanging="360"/>
        <w:jc w:val="both"/>
        <w:rPr>
          <w:rFonts w:eastAsia="Times New Roman" w:cstheme="minorHAnsi"/>
        </w:rPr>
      </w:pPr>
      <w:r w:rsidRPr="00FE1496">
        <w:rPr>
          <w:rFonts w:eastAsia="Times New Roman" w:cstheme="minorHAnsi"/>
        </w:rPr>
        <w:t>Programma cultura:</w:t>
      </w:r>
    </w:p>
    <w:p w:rsidR="00A107FC" w:rsidRPr="00FE1496" w:rsidRDefault="00A107FC" w:rsidP="00E712B0">
      <w:pPr>
        <w:numPr>
          <w:ilvl w:val="1"/>
          <w:numId w:val="52"/>
        </w:numPr>
        <w:tabs>
          <w:tab w:val="left" w:pos="520"/>
        </w:tabs>
        <w:spacing w:after="0" w:line="242" w:lineRule="auto"/>
        <w:ind w:left="1418" w:hanging="284"/>
        <w:jc w:val="both"/>
        <w:rPr>
          <w:rFonts w:eastAsia="Times New Roman" w:cstheme="minorHAnsi"/>
        </w:rPr>
      </w:pPr>
      <w:r w:rsidRPr="00FE1496">
        <w:rPr>
          <w:rFonts w:eastAsia="Times New Roman" w:cstheme="minorHAnsi"/>
        </w:rPr>
        <w:t>in materia di cultura realizzazione obiettivi culturali individuati dal Comitato esecutivo della Comunità e/ o dall'Assessorato;</w:t>
      </w:r>
    </w:p>
    <w:p w:rsidR="00A107FC" w:rsidRPr="00FE1496" w:rsidRDefault="00A107FC" w:rsidP="00E712B0">
      <w:pPr>
        <w:numPr>
          <w:ilvl w:val="1"/>
          <w:numId w:val="52"/>
        </w:numPr>
        <w:tabs>
          <w:tab w:val="left" w:pos="520"/>
        </w:tabs>
        <w:spacing w:after="0" w:line="242" w:lineRule="auto"/>
        <w:ind w:left="1418" w:hanging="284"/>
        <w:jc w:val="both"/>
        <w:rPr>
          <w:rFonts w:eastAsia="Times New Roman" w:cstheme="minorHAnsi"/>
        </w:rPr>
      </w:pPr>
      <w:r w:rsidRPr="00FE1496">
        <w:rPr>
          <w:rFonts w:eastAsia="Times New Roman" w:cstheme="minorHAnsi"/>
        </w:rPr>
        <w:t>collaborazione con l’ufficio segreteria per la concessione di contributi ad enti ed associazioni senza scopo di lucro.</w:t>
      </w:r>
    </w:p>
    <w:p w:rsidR="00A107FC" w:rsidRPr="00FE1496" w:rsidRDefault="00A107FC" w:rsidP="00A107FC">
      <w:pPr>
        <w:spacing w:line="210" w:lineRule="exact"/>
        <w:jc w:val="both"/>
        <w:rPr>
          <w:rFonts w:eastAsia="Times New Roman" w:cstheme="minorHAnsi"/>
        </w:rPr>
      </w:pPr>
    </w:p>
    <w:p w:rsidR="00A107FC" w:rsidRPr="00FE1496" w:rsidRDefault="00A107FC" w:rsidP="00A107FC">
      <w:pPr>
        <w:numPr>
          <w:ilvl w:val="0"/>
          <w:numId w:val="52"/>
        </w:numPr>
        <w:tabs>
          <w:tab w:val="left" w:pos="400"/>
        </w:tabs>
        <w:spacing w:after="0" w:line="240" w:lineRule="auto"/>
        <w:ind w:left="1080" w:hanging="360"/>
        <w:jc w:val="both"/>
        <w:rPr>
          <w:rFonts w:eastAsia="Times New Roman" w:cstheme="minorHAnsi"/>
        </w:rPr>
      </w:pPr>
      <w:r w:rsidRPr="00FE1496">
        <w:rPr>
          <w:rFonts w:eastAsia="Times New Roman" w:cstheme="minorHAnsi"/>
        </w:rPr>
        <w:t>Programma sport e politiche giovanili:</w:t>
      </w:r>
    </w:p>
    <w:p w:rsidR="00A107FC" w:rsidRPr="00FE1496" w:rsidRDefault="00A107FC" w:rsidP="00E712B0">
      <w:pPr>
        <w:numPr>
          <w:ilvl w:val="1"/>
          <w:numId w:val="52"/>
        </w:numPr>
        <w:spacing w:after="0" w:line="252" w:lineRule="exact"/>
        <w:ind w:left="1418" w:hanging="284"/>
        <w:jc w:val="both"/>
        <w:rPr>
          <w:rFonts w:eastAsia="Times New Roman" w:cstheme="minorHAnsi"/>
        </w:rPr>
      </w:pPr>
      <w:r w:rsidRPr="00FE1496">
        <w:rPr>
          <w:rFonts w:eastAsia="Times New Roman" w:cstheme="minorHAnsi"/>
        </w:rPr>
        <w:t xml:space="preserve">nell’ambito del POG piani operativi giovani di zona Alta e Bassa Val di Sole, presentazione e gestione diretta delle attività inerenti eventuale progetto. L'obiettivo è finalizzato a sostenere la formazione e l'educazione. La realizzazione è prevista nella seconda metà di luglio 2019 sulla base del programma di massima che verrà predisposto e successivamente presentato all’Agenzia per la Famiglia, la Natalità e le Politiche giovanili della PAT. </w:t>
      </w:r>
    </w:p>
    <w:p w:rsidR="00A107FC" w:rsidRPr="00FE1496" w:rsidRDefault="00A107FC" w:rsidP="00E712B0">
      <w:pPr>
        <w:numPr>
          <w:ilvl w:val="1"/>
          <w:numId w:val="52"/>
        </w:numPr>
        <w:spacing w:after="0" w:line="249" w:lineRule="auto"/>
        <w:ind w:left="1418" w:hanging="284"/>
        <w:jc w:val="both"/>
        <w:rPr>
          <w:rFonts w:eastAsia="Times New Roman" w:cstheme="minorHAnsi"/>
        </w:rPr>
      </w:pPr>
      <w:r w:rsidRPr="00FE1496">
        <w:rPr>
          <w:rFonts w:eastAsia="Times New Roman" w:cstheme="minorHAnsi"/>
        </w:rPr>
        <w:t xml:space="preserve">attività propedeutiche e di attuazione per la realizzazione del nuovo modello di </w:t>
      </w:r>
      <w:proofErr w:type="spellStart"/>
      <w:r w:rsidRPr="00FE1496">
        <w:rPr>
          <w:rFonts w:eastAsia="Times New Roman" w:cstheme="minorHAnsi"/>
        </w:rPr>
        <w:t>governance</w:t>
      </w:r>
      <w:proofErr w:type="spellEnd"/>
      <w:r w:rsidRPr="00FE1496">
        <w:rPr>
          <w:rFonts w:eastAsia="Times New Roman" w:cstheme="minorHAnsi"/>
        </w:rPr>
        <w:t xml:space="preserve"> delle politiche giovanili prefigurato nell'atto di indirizzo e coordinamento delle politiche giovanili;</w:t>
      </w:r>
    </w:p>
    <w:p w:rsidR="00A107FC" w:rsidRPr="00FE1496" w:rsidRDefault="00A107FC" w:rsidP="00E712B0">
      <w:pPr>
        <w:numPr>
          <w:ilvl w:val="1"/>
          <w:numId w:val="52"/>
        </w:numPr>
        <w:spacing w:after="0" w:line="250" w:lineRule="auto"/>
        <w:ind w:left="1418" w:hanging="284"/>
        <w:jc w:val="both"/>
        <w:rPr>
          <w:rFonts w:eastAsia="Times New Roman" w:cstheme="minorHAnsi"/>
        </w:rPr>
      </w:pPr>
      <w:r w:rsidRPr="00FE1496">
        <w:rPr>
          <w:rFonts w:eastAsia="Times New Roman" w:cstheme="minorHAnsi"/>
        </w:rPr>
        <w:t>in materia di sport e politiche giovanili, organizzazione di iniziative indicate dal Comitato Esecutivo della Comunità, con particolare riferimento a quelle volte alla promozione e valorizzazione della salute, della pratica sportiva, del volontariato giovanile nella popolazione giovanile. Per le attività sportive, secondo indicazioni del Comitato esecutivo, è prevista l'adesione e compartecipazione rispettivamente alle attività dei giochi sportivi studenteschi e alle spese per iniziative messe in atto dalla Comunità della Val di Non con gli istituti scolastici locali frequentati da ragazzi della Valle di Sole, come descritto nel documento d'intesa approvato con deliberazione n. 32 di data 19.4.2017.</w:t>
      </w:r>
    </w:p>
    <w:p w:rsidR="00A107FC" w:rsidRPr="00FE1496" w:rsidRDefault="00A107FC" w:rsidP="00A107FC">
      <w:pPr>
        <w:spacing w:line="207" w:lineRule="exact"/>
        <w:jc w:val="both"/>
        <w:rPr>
          <w:rFonts w:eastAsia="Times New Roman" w:cstheme="minorHAnsi"/>
        </w:rPr>
      </w:pPr>
    </w:p>
    <w:p w:rsidR="00A107FC" w:rsidRPr="00FE1496" w:rsidRDefault="00A107FC" w:rsidP="00A107FC">
      <w:pPr>
        <w:numPr>
          <w:ilvl w:val="0"/>
          <w:numId w:val="52"/>
        </w:numPr>
        <w:tabs>
          <w:tab w:val="left" w:pos="400"/>
        </w:tabs>
        <w:spacing w:after="0" w:line="240" w:lineRule="auto"/>
        <w:ind w:left="1080" w:hanging="360"/>
        <w:jc w:val="both"/>
        <w:rPr>
          <w:rFonts w:eastAsia="Times New Roman" w:cstheme="minorHAnsi"/>
        </w:rPr>
      </w:pPr>
      <w:r w:rsidRPr="00FE1496">
        <w:rPr>
          <w:rFonts w:eastAsia="Times New Roman" w:cstheme="minorHAnsi"/>
        </w:rPr>
        <w:t>Programma sviluppo economico:</w:t>
      </w:r>
    </w:p>
    <w:p w:rsidR="00A107FC" w:rsidRPr="00FE1496" w:rsidRDefault="00A107FC" w:rsidP="00E712B0">
      <w:pPr>
        <w:numPr>
          <w:ilvl w:val="1"/>
          <w:numId w:val="52"/>
        </w:numPr>
        <w:spacing w:after="0" w:line="242" w:lineRule="auto"/>
        <w:ind w:left="1418" w:hanging="284"/>
        <w:jc w:val="both"/>
        <w:rPr>
          <w:rFonts w:eastAsia="Times New Roman" w:cstheme="minorHAnsi"/>
        </w:rPr>
      </w:pPr>
      <w:r w:rsidRPr="00FE1496">
        <w:rPr>
          <w:rFonts w:eastAsia="Times New Roman" w:cstheme="minorHAnsi"/>
        </w:rPr>
        <w:t>attività di supporto ad iniziative secondo i programmi di indirizzo del Comitato Esecutivo della Comunità e compatibilmente con le risorse disponibili.</w:t>
      </w:r>
    </w:p>
    <w:p w:rsidR="00A107FC" w:rsidRPr="00FE1496" w:rsidRDefault="00A107FC" w:rsidP="00A107FC">
      <w:pPr>
        <w:spacing w:line="162" w:lineRule="exact"/>
        <w:jc w:val="both"/>
        <w:rPr>
          <w:rFonts w:cstheme="minorHAnsi"/>
        </w:rPr>
      </w:pPr>
    </w:p>
    <w:p w:rsidR="00B9500D" w:rsidRDefault="00B9500D" w:rsidP="00A107FC">
      <w:pPr>
        <w:spacing w:line="289" w:lineRule="exact"/>
        <w:jc w:val="both"/>
        <w:rPr>
          <w:rFonts w:eastAsia="Arial" w:cstheme="minorHAnsi"/>
          <w:b/>
          <w:bCs/>
        </w:rPr>
      </w:pPr>
    </w:p>
    <w:p w:rsidR="00A107FC" w:rsidRPr="00FE1496" w:rsidRDefault="00A107FC" w:rsidP="00A107FC">
      <w:pPr>
        <w:spacing w:line="289" w:lineRule="exact"/>
        <w:jc w:val="both"/>
        <w:rPr>
          <w:rFonts w:cstheme="minorHAnsi"/>
        </w:rPr>
      </w:pPr>
      <w:r w:rsidRPr="00FE1496">
        <w:rPr>
          <w:rFonts w:eastAsia="Arial" w:cstheme="minorHAnsi"/>
          <w:b/>
          <w:bCs/>
        </w:rPr>
        <w:t xml:space="preserve">Obiettivi di gestione attività straordinaria in materia di istruzione e cultura </w:t>
      </w:r>
    </w:p>
    <w:p w:rsidR="00A107FC" w:rsidRPr="00FE1496" w:rsidRDefault="00A107FC" w:rsidP="00A107FC">
      <w:pPr>
        <w:tabs>
          <w:tab w:val="left" w:pos="709"/>
        </w:tabs>
        <w:spacing w:line="242" w:lineRule="auto"/>
        <w:jc w:val="both"/>
        <w:rPr>
          <w:rFonts w:eastAsia="Times New Roman" w:cstheme="minorHAnsi"/>
        </w:rPr>
      </w:pPr>
      <w:r w:rsidRPr="00FE1496">
        <w:rPr>
          <w:rFonts w:eastAsia="Times New Roman" w:cstheme="minorHAnsi"/>
        </w:rPr>
        <w:t>Fra gli obiettivi straordinari rientrano la preparazione di atti propedeutici e contatti con APAC per la gara servizio mense scolastiche e catering (bando europeo 2019) ed espletamento della stessa, l’attivazione del nuovo punto mensa scolastica sede distaccata di Vermiglio al Passo del Tonale (</w:t>
      </w:r>
      <w:proofErr w:type="spellStart"/>
      <w:r w:rsidRPr="00FE1496">
        <w:rPr>
          <w:rFonts w:eastAsia="Times New Roman" w:cstheme="minorHAnsi"/>
        </w:rPr>
        <w:t>a.s.</w:t>
      </w:r>
      <w:proofErr w:type="spellEnd"/>
      <w:r w:rsidRPr="00FE1496">
        <w:rPr>
          <w:rFonts w:eastAsia="Times New Roman" w:cstheme="minorHAnsi"/>
        </w:rPr>
        <w:t xml:space="preserve"> 2019/2020) e il potenziamento dell’utilizzo della certificazione on-line a fini fiscali relativa ai pagamenti delle famiglie per corrispettivi mense scolastiche.</w:t>
      </w:r>
    </w:p>
    <w:p w:rsidR="00A107FC" w:rsidRPr="00FE1496" w:rsidRDefault="00A107FC" w:rsidP="00A107FC">
      <w:pPr>
        <w:tabs>
          <w:tab w:val="left" w:pos="8789"/>
        </w:tabs>
        <w:spacing w:line="200" w:lineRule="exact"/>
        <w:jc w:val="both"/>
        <w:rPr>
          <w:rFonts w:cstheme="minorHAnsi"/>
        </w:rPr>
      </w:pPr>
    </w:p>
    <w:p w:rsidR="000A51D6" w:rsidRDefault="000A51D6" w:rsidP="00A107FC">
      <w:pPr>
        <w:tabs>
          <w:tab w:val="left" w:pos="8789"/>
        </w:tabs>
        <w:spacing w:line="276" w:lineRule="auto"/>
        <w:jc w:val="both"/>
        <w:rPr>
          <w:rFonts w:cstheme="minorHAnsi"/>
        </w:rPr>
      </w:pPr>
    </w:p>
    <w:p w:rsidR="000A51D6" w:rsidRDefault="000A51D6" w:rsidP="00A107FC">
      <w:pPr>
        <w:tabs>
          <w:tab w:val="left" w:pos="8789"/>
        </w:tabs>
        <w:spacing w:line="276" w:lineRule="auto"/>
        <w:jc w:val="both"/>
        <w:rPr>
          <w:rFonts w:cstheme="minorHAnsi"/>
        </w:rPr>
      </w:pPr>
    </w:p>
    <w:p w:rsidR="00B45A29" w:rsidRDefault="00B45A29" w:rsidP="00A107FC">
      <w:pPr>
        <w:tabs>
          <w:tab w:val="left" w:pos="8789"/>
        </w:tabs>
        <w:spacing w:line="276" w:lineRule="auto"/>
        <w:jc w:val="both"/>
        <w:rPr>
          <w:rFonts w:cstheme="minorHAnsi"/>
        </w:rPr>
      </w:pPr>
    </w:p>
    <w:p w:rsidR="00B45A29" w:rsidRDefault="00B45A29" w:rsidP="00A107FC">
      <w:pPr>
        <w:tabs>
          <w:tab w:val="left" w:pos="8789"/>
        </w:tabs>
        <w:spacing w:line="276" w:lineRule="auto"/>
        <w:jc w:val="both"/>
        <w:rPr>
          <w:rFonts w:cstheme="minorHAnsi"/>
        </w:rPr>
      </w:pPr>
    </w:p>
    <w:p w:rsidR="00B45A29" w:rsidRDefault="00B45A29" w:rsidP="00A107FC">
      <w:pPr>
        <w:tabs>
          <w:tab w:val="left" w:pos="8789"/>
        </w:tabs>
        <w:spacing w:line="276" w:lineRule="auto"/>
        <w:jc w:val="both"/>
        <w:rPr>
          <w:rFonts w:cstheme="minorHAnsi"/>
        </w:rPr>
      </w:pPr>
    </w:p>
    <w:p w:rsidR="00543EB3" w:rsidRDefault="00543EB3" w:rsidP="00A107FC">
      <w:pPr>
        <w:tabs>
          <w:tab w:val="left" w:pos="8789"/>
        </w:tabs>
        <w:spacing w:line="276" w:lineRule="auto"/>
        <w:jc w:val="both"/>
        <w:rPr>
          <w:rFonts w:cstheme="minorHAnsi"/>
        </w:rPr>
      </w:pPr>
    </w:p>
    <w:p w:rsidR="00543EB3" w:rsidRDefault="00543EB3" w:rsidP="00A107FC">
      <w:pPr>
        <w:tabs>
          <w:tab w:val="left" w:pos="8789"/>
        </w:tabs>
        <w:spacing w:line="276" w:lineRule="auto"/>
        <w:jc w:val="both"/>
        <w:rPr>
          <w:rFonts w:cstheme="minorHAnsi"/>
        </w:rPr>
      </w:pPr>
    </w:p>
    <w:p w:rsidR="00B45A29" w:rsidRDefault="00B45A29" w:rsidP="00A107FC">
      <w:pPr>
        <w:tabs>
          <w:tab w:val="left" w:pos="8789"/>
        </w:tabs>
        <w:spacing w:line="276" w:lineRule="auto"/>
        <w:jc w:val="both"/>
        <w:rPr>
          <w:rFonts w:cstheme="minorHAnsi"/>
        </w:rPr>
      </w:pPr>
    </w:p>
    <w:p w:rsidR="00B45A29" w:rsidRDefault="00B45A29"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F78E5" w:rsidRDefault="00AF78E5" w:rsidP="00A107FC">
      <w:pPr>
        <w:tabs>
          <w:tab w:val="left" w:pos="8789"/>
        </w:tabs>
        <w:spacing w:line="276" w:lineRule="auto"/>
        <w:jc w:val="both"/>
        <w:rPr>
          <w:rFonts w:cstheme="minorHAnsi"/>
        </w:rPr>
      </w:pPr>
    </w:p>
    <w:p w:rsidR="00A107FC" w:rsidRPr="00E712B0" w:rsidRDefault="00E712B0" w:rsidP="00E712B0">
      <w:pPr>
        <w:pStyle w:val="Titolo"/>
        <w:pBdr>
          <w:top w:val="single" w:sz="4" w:space="1" w:color="auto"/>
          <w:left w:val="single" w:sz="4" w:space="0" w:color="auto"/>
          <w:bottom w:val="single" w:sz="4" w:space="1" w:color="auto"/>
          <w:right w:val="single" w:sz="4" w:space="0" w:color="auto"/>
        </w:pBdr>
        <w:spacing w:after="0"/>
        <w:rPr>
          <w:rFonts w:cstheme="minorHAnsi"/>
        </w:rPr>
      </w:pPr>
      <w:r>
        <w:rPr>
          <w:rFonts w:asciiTheme="minorHAnsi" w:hAnsiTheme="minorHAnsi"/>
          <w:szCs w:val="24"/>
        </w:rPr>
        <w:t>2.</w:t>
      </w:r>
      <w:r w:rsidRPr="00E712B0">
        <w:rPr>
          <w:rFonts w:asciiTheme="minorHAnsi" w:hAnsiTheme="minorHAnsi"/>
          <w:szCs w:val="24"/>
        </w:rPr>
        <w:t xml:space="preserve"> </w:t>
      </w:r>
      <w:r w:rsidRPr="00E712B0">
        <w:rPr>
          <w:rFonts w:asciiTheme="minorHAnsi" w:eastAsia="Arial" w:hAnsiTheme="minorHAnsi" w:cstheme="minorHAnsi"/>
          <w:bCs/>
          <w:szCs w:val="24"/>
        </w:rPr>
        <w:t>Ufficio Attività Socio-Assistenzia</w:t>
      </w:r>
      <w:r w:rsidRPr="00E712B0">
        <w:rPr>
          <w:rFonts w:eastAsia="Arial" w:cstheme="minorHAnsi"/>
          <w:bCs/>
        </w:rPr>
        <w:t>li</w:t>
      </w:r>
    </w:p>
    <w:p w:rsidR="00A107FC" w:rsidRPr="00FE1496" w:rsidRDefault="00A107FC" w:rsidP="00A107FC">
      <w:pPr>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jc w:val="both"/>
            </w:pPr>
            <w:r w:rsidRPr="00FE1496">
              <w:t xml:space="preserve">Responsabile del Servizio  </w:t>
            </w:r>
          </w:p>
        </w:tc>
        <w:tc>
          <w:tcPr>
            <w:tcW w:w="236" w:type="dxa"/>
            <w:shd w:val="clear" w:color="auto" w:fill="FFFFFF"/>
          </w:tcPr>
          <w:p w:rsidR="00A107FC" w:rsidRPr="00FE1496" w:rsidRDefault="00A107FC" w:rsidP="00AF052B">
            <w:pPr>
              <w:jc w:val="both"/>
            </w:pPr>
          </w:p>
        </w:tc>
        <w:tc>
          <w:tcPr>
            <w:tcW w:w="6851" w:type="dxa"/>
            <w:shd w:val="clear" w:color="auto" w:fill="D9D9D9"/>
          </w:tcPr>
          <w:p w:rsidR="00A107FC" w:rsidRPr="00FE1496" w:rsidRDefault="00AF78E5" w:rsidP="00AF052B">
            <w:pPr>
              <w:jc w:val="both"/>
            </w:pPr>
            <w:r>
              <w:t>Giuseppe Sartori</w:t>
            </w:r>
            <w:r w:rsidR="00A107FC" w:rsidRPr="00FE1496">
              <w:t xml:space="preserve"> </w:t>
            </w:r>
          </w:p>
        </w:tc>
      </w:tr>
      <w:tr w:rsidR="00A107FC" w:rsidRPr="00FE1496" w:rsidTr="00AF052B">
        <w:trPr>
          <w:trHeight w:val="57"/>
        </w:trPr>
        <w:tc>
          <w:tcPr>
            <w:tcW w:w="2552" w:type="dxa"/>
          </w:tcPr>
          <w:p w:rsidR="00A107FC" w:rsidRPr="00FE1496" w:rsidRDefault="00A107FC" w:rsidP="00AF052B">
            <w:pPr>
              <w:jc w:val="both"/>
            </w:pPr>
          </w:p>
        </w:tc>
        <w:tc>
          <w:tcPr>
            <w:tcW w:w="236" w:type="dxa"/>
            <w:shd w:val="clear" w:color="auto" w:fill="FFFFFF"/>
          </w:tcPr>
          <w:p w:rsidR="00A107FC" w:rsidRPr="00FE1496" w:rsidRDefault="00A107FC" w:rsidP="00AF052B">
            <w:pPr>
              <w:jc w:val="both"/>
            </w:pPr>
          </w:p>
        </w:tc>
        <w:tc>
          <w:tcPr>
            <w:tcW w:w="6851" w:type="dxa"/>
          </w:tcPr>
          <w:p w:rsidR="00A107FC" w:rsidRPr="00FE1496" w:rsidRDefault="00A107FC" w:rsidP="00AF052B">
            <w:pPr>
              <w:jc w:val="both"/>
            </w:pPr>
          </w:p>
        </w:tc>
      </w:tr>
      <w:tr w:rsidR="00A107FC" w:rsidRPr="00FE1496" w:rsidTr="00AF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552" w:type="dxa"/>
            <w:tcBorders>
              <w:top w:val="nil"/>
              <w:left w:val="nil"/>
              <w:bottom w:val="nil"/>
              <w:right w:val="nil"/>
            </w:tcBorders>
            <w:shd w:val="clear" w:color="auto" w:fill="D9D9D9"/>
          </w:tcPr>
          <w:p w:rsidR="00A107FC" w:rsidRPr="00FE1496" w:rsidRDefault="00A107FC" w:rsidP="00AF052B">
            <w:pPr>
              <w:jc w:val="both"/>
            </w:pPr>
            <w:r w:rsidRPr="00FE1496">
              <w:t xml:space="preserve">Responsabile del Procedimento </w:t>
            </w:r>
          </w:p>
        </w:tc>
        <w:tc>
          <w:tcPr>
            <w:tcW w:w="236" w:type="dxa"/>
            <w:tcBorders>
              <w:top w:val="nil"/>
              <w:left w:val="nil"/>
              <w:bottom w:val="nil"/>
              <w:right w:val="nil"/>
            </w:tcBorders>
          </w:tcPr>
          <w:p w:rsidR="00A107FC" w:rsidRPr="00FE1496" w:rsidRDefault="00A107FC" w:rsidP="00AF052B">
            <w:pPr>
              <w:jc w:val="both"/>
            </w:pPr>
          </w:p>
        </w:tc>
        <w:tc>
          <w:tcPr>
            <w:tcW w:w="6851" w:type="dxa"/>
            <w:tcBorders>
              <w:top w:val="nil"/>
              <w:left w:val="nil"/>
              <w:bottom w:val="nil"/>
              <w:right w:val="nil"/>
            </w:tcBorders>
            <w:shd w:val="clear" w:color="auto" w:fill="D9D9D9"/>
          </w:tcPr>
          <w:p w:rsidR="00A107FC" w:rsidRPr="00FE1496" w:rsidRDefault="00AF78E5" w:rsidP="00AF052B">
            <w:pPr>
              <w:jc w:val="both"/>
            </w:pPr>
            <w:r>
              <w:t>Dott.ssa Cristina Rizzi</w:t>
            </w:r>
          </w:p>
        </w:tc>
      </w:tr>
    </w:tbl>
    <w:p w:rsidR="00A107FC" w:rsidRPr="00FE1496" w:rsidRDefault="00A107FC" w:rsidP="00A107FC">
      <w:pPr>
        <w:tabs>
          <w:tab w:val="left" w:pos="8789"/>
        </w:tabs>
        <w:spacing w:line="213" w:lineRule="exact"/>
        <w:ind w:right="544"/>
        <w:jc w:val="both"/>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06 – Politiche giovanili, sport e tempo libero</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02 – Giovani</w:t>
            </w:r>
          </w:p>
        </w:tc>
      </w:tr>
    </w:tbl>
    <w:p w:rsidR="00A107FC" w:rsidRPr="00FE1496" w:rsidRDefault="00A107FC" w:rsidP="00A107FC">
      <w:pPr>
        <w:tabs>
          <w:tab w:val="left" w:pos="8789"/>
        </w:tabs>
        <w:spacing w:line="213" w:lineRule="exact"/>
        <w:ind w:right="544"/>
        <w:jc w:val="both"/>
        <w:rPr>
          <w:rFonts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12 - Diritti sociali, politiche sociali e famiglia</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01 – Interventi per l’infanzia e i minori e per asili nido -</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02 – Interventi per la disabilità</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03 – Interventi per gli anziani</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04 – Interventi per soggetti a rischio di esclusione sociale</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05 – Interventi per le famiglie</w:t>
            </w: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07 – Programmazione e governo della rete dei servizi sociosanitari e sociali</w:t>
            </w:r>
          </w:p>
        </w:tc>
      </w:tr>
    </w:tbl>
    <w:p w:rsidR="00A107FC" w:rsidRPr="00FE1496" w:rsidRDefault="00A107FC" w:rsidP="00A107FC">
      <w:pPr>
        <w:tabs>
          <w:tab w:val="left" w:pos="8789"/>
        </w:tabs>
        <w:spacing w:line="250" w:lineRule="auto"/>
        <w:ind w:right="-22"/>
        <w:jc w:val="both"/>
        <w:rPr>
          <w:rFonts w:eastAsia="Arial" w:cstheme="minorHAnsi"/>
        </w:rPr>
      </w:pPr>
    </w:p>
    <w:tbl>
      <w:tblPr>
        <w:tblW w:w="9639" w:type="dxa"/>
        <w:tblInd w:w="108" w:type="dxa"/>
        <w:tblLayout w:type="fixed"/>
        <w:tblLook w:val="04A0"/>
      </w:tblPr>
      <w:tblGrid>
        <w:gridCol w:w="2552"/>
        <w:gridCol w:w="236"/>
        <w:gridCol w:w="6851"/>
      </w:tblGrid>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Missione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15 – Politiche per il lavoro e la formazione professionale </w:t>
            </w:r>
          </w:p>
        </w:tc>
      </w:tr>
      <w:tr w:rsidR="00A107FC" w:rsidRPr="00FE1496" w:rsidTr="00AF052B">
        <w:trPr>
          <w:trHeight w:val="57"/>
        </w:trPr>
        <w:tc>
          <w:tcPr>
            <w:tcW w:w="2552" w:type="dxa"/>
          </w:tcPr>
          <w:p w:rsidR="00A107FC" w:rsidRPr="00FE1496" w:rsidRDefault="00A107FC" w:rsidP="00AF052B">
            <w:pPr>
              <w:pStyle w:val="Corpodeltesto31"/>
              <w:rPr>
                <w:rFonts w:asciiTheme="minorHAnsi" w:hAnsiTheme="minorHAnsi"/>
                <w:sz w:val="22"/>
                <w:szCs w:val="22"/>
              </w:rPr>
            </w:pP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tcPr>
          <w:p w:rsidR="00A107FC" w:rsidRPr="00FE1496" w:rsidRDefault="00A107FC" w:rsidP="00AF052B">
            <w:pPr>
              <w:pStyle w:val="Corpodeltesto31"/>
              <w:rPr>
                <w:rFonts w:asciiTheme="minorHAnsi" w:hAnsiTheme="minorHAnsi"/>
                <w:sz w:val="22"/>
                <w:szCs w:val="22"/>
              </w:rPr>
            </w:pPr>
          </w:p>
        </w:tc>
      </w:tr>
      <w:tr w:rsidR="00A107FC" w:rsidRPr="00FE1496" w:rsidTr="00AF052B">
        <w:trPr>
          <w:trHeight w:val="57"/>
        </w:trPr>
        <w:tc>
          <w:tcPr>
            <w:tcW w:w="2552"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 xml:space="preserve">DUP : Programma  </w:t>
            </w:r>
          </w:p>
        </w:tc>
        <w:tc>
          <w:tcPr>
            <w:tcW w:w="236" w:type="dxa"/>
            <w:shd w:val="clear" w:color="auto" w:fill="FFFFFF"/>
          </w:tcPr>
          <w:p w:rsidR="00A107FC" w:rsidRPr="00FE1496" w:rsidRDefault="00A107FC" w:rsidP="00AF052B">
            <w:pPr>
              <w:pStyle w:val="Corpodeltesto31"/>
              <w:rPr>
                <w:rFonts w:asciiTheme="minorHAnsi" w:hAnsiTheme="minorHAnsi"/>
                <w:sz w:val="22"/>
                <w:szCs w:val="22"/>
              </w:rPr>
            </w:pPr>
          </w:p>
        </w:tc>
        <w:tc>
          <w:tcPr>
            <w:tcW w:w="6851" w:type="dxa"/>
            <w:shd w:val="clear" w:color="auto" w:fill="D9D9D9"/>
          </w:tcPr>
          <w:p w:rsidR="00A107FC" w:rsidRPr="00FE1496" w:rsidRDefault="00A107FC" w:rsidP="00AF052B">
            <w:pPr>
              <w:pStyle w:val="Corpodeltesto31"/>
              <w:rPr>
                <w:rFonts w:asciiTheme="minorHAnsi" w:hAnsiTheme="minorHAnsi"/>
                <w:sz w:val="22"/>
                <w:szCs w:val="22"/>
              </w:rPr>
            </w:pPr>
            <w:r w:rsidRPr="00FE1496">
              <w:rPr>
                <w:rFonts w:asciiTheme="minorHAnsi" w:hAnsiTheme="minorHAnsi"/>
                <w:sz w:val="22"/>
                <w:szCs w:val="22"/>
              </w:rPr>
              <w:t>03 – Sostegno all’occupazione-</w:t>
            </w:r>
          </w:p>
        </w:tc>
      </w:tr>
    </w:tbl>
    <w:p w:rsidR="00A107FC" w:rsidRPr="00FE1496" w:rsidRDefault="00A107FC" w:rsidP="00A107FC">
      <w:pPr>
        <w:tabs>
          <w:tab w:val="left" w:pos="8789"/>
        </w:tabs>
        <w:spacing w:line="250" w:lineRule="auto"/>
        <w:ind w:right="-22"/>
        <w:jc w:val="both"/>
        <w:rPr>
          <w:rFonts w:eastAsia="Arial" w:cstheme="minorHAnsi"/>
        </w:rPr>
      </w:pPr>
    </w:p>
    <w:p w:rsidR="00A107FC" w:rsidRPr="00FE1496" w:rsidRDefault="00A107FC" w:rsidP="00E712B0">
      <w:pPr>
        <w:tabs>
          <w:tab w:val="left" w:pos="8789"/>
        </w:tabs>
        <w:spacing w:line="250" w:lineRule="auto"/>
        <w:ind w:right="-22"/>
        <w:jc w:val="both"/>
        <w:rPr>
          <w:rFonts w:cstheme="minorHAnsi"/>
        </w:rPr>
      </w:pPr>
      <w:r w:rsidRPr="00FE1496">
        <w:rPr>
          <w:rFonts w:eastAsia="Arial" w:cstheme="minorHAnsi"/>
        </w:rPr>
        <w:t>Al responsabile del Servizio socio-assistenziale spetta la direzione del personale addetto al servizio stesso, compresa la ripartizione dei compiti e l’individuazione dei responsabili dei procedimenti, in coerenza con le indicazioni riorganizzative del Comitato Esecutivo di Comunità. In corso d’anno saranno individuati i Responsabili di procedimento ed il coordinatore d’equipe.</w:t>
      </w:r>
    </w:p>
    <w:p w:rsidR="00A107FC" w:rsidRPr="00FE1496" w:rsidRDefault="00A107FC" w:rsidP="00A107FC">
      <w:pPr>
        <w:tabs>
          <w:tab w:val="left" w:pos="8789"/>
        </w:tabs>
        <w:spacing w:line="250" w:lineRule="auto"/>
        <w:ind w:right="-22"/>
        <w:jc w:val="both"/>
        <w:rPr>
          <w:rFonts w:eastAsia="Arial" w:cstheme="minorHAnsi"/>
        </w:rPr>
      </w:pPr>
      <w:r w:rsidRPr="00FE1496">
        <w:rPr>
          <w:rFonts w:eastAsia="Arial" w:cstheme="minorHAnsi"/>
        </w:rPr>
        <w:t>Rientrano nei compiti del servizio socio-assistenziale tutte le funzioni in materia di assistenza e beneficienza pubblica, compresi i servizi socio-assistenziali, trasferite alla Comunità della Valle di Sole con Decreto del Presidente della Provincia del 30.12.2010 n. 232, ai sensi della legge provinciale 16 giugno 2006 n.3, oltre a tutte le attività che le leggi e in particolare la L.P. n. 14/1991 (ad esaurimento), la L.P. n. 13/2007, la L.P. n. 16/2010 per la parte relativa all'integrazione socio-sanitaria, le normative della Comunità, i regolamenti e gli atti di organizzazione attribuiscono alla competenza del servizio stesso. Particolare rilevanza in tal senso assumono gli indirizzi contenuti nel Piano Sociale di Comunità 2018-2020, in armonia con quelli indicati a livello provinciale.</w:t>
      </w:r>
    </w:p>
    <w:p w:rsidR="00A107FC" w:rsidRPr="00FE1496" w:rsidRDefault="00A107FC" w:rsidP="00A107FC">
      <w:pPr>
        <w:spacing w:line="266" w:lineRule="auto"/>
        <w:ind w:right="-22"/>
        <w:jc w:val="both"/>
        <w:rPr>
          <w:rFonts w:cstheme="minorHAnsi"/>
        </w:rPr>
      </w:pPr>
      <w:r w:rsidRPr="00FE1496">
        <w:rPr>
          <w:rFonts w:eastAsia="Arial" w:cstheme="minorHAnsi"/>
        </w:rPr>
        <w:t>Rientrano nei compiti del servizio socio-assistenziale le funzioni e le attività di natura gestionale riconducibili ai seguenti ambiti "Diritti sociali, politiche sociali e famiglia" e "Politiche per il lavoro e formazione professionale", tenuto conto altresì delle ulteriori competenze derivanti dagli atti d'indirizzo e coordinamento provinciale e dagli indirizzi di Comunità, tenuto conto del Piano Sociale di Comunità 2018-2020, approvato dal Consiglio di Comunità con deliberazione n. 13 di data 5.7.2018,  ed eventuali successivi aggiornamenti e/o di nuova stesura (piani attuativi del Piano sociale).</w:t>
      </w:r>
    </w:p>
    <w:p w:rsidR="00A107FC" w:rsidRPr="00FE1496" w:rsidRDefault="00A107FC" w:rsidP="00A107FC">
      <w:pPr>
        <w:spacing w:line="250" w:lineRule="auto"/>
        <w:ind w:right="-22"/>
        <w:jc w:val="both"/>
        <w:rPr>
          <w:rFonts w:cstheme="minorHAnsi"/>
        </w:rPr>
      </w:pPr>
      <w:r w:rsidRPr="00FE1496">
        <w:rPr>
          <w:rFonts w:eastAsia="Arial" w:cstheme="minorHAnsi"/>
        </w:rPr>
        <w:t>I compiti del servizio socio-assistenziale, sotto il profilo normativo, tengono conto delle funzioni e competenze attualmente esercitate in base alle disposizioni attuative della L.P. n. 13/2007, come pure quelle relative alla L.P. n. 6/1998 relativamente alla gestione degli assegni di cura erogati prima del passaggio di competenza alla sanità.</w:t>
      </w:r>
    </w:p>
    <w:p w:rsidR="00A107FC" w:rsidRPr="00FE1496" w:rsidRDefault="00A107FC" w:rsidP="00A107FC">
      <w:pPr>
        <w:spacing w:line="250" w:lineRule="auto"/>
        <w:ind w:right="-22"/>
        <w:jc w:val="both"/>
        <w:rPr>
          <w:rFonts w:eastAsia="Arial" w:cstheme="minorHAnsi"/>
        </w:rPr>
      </w:pPr>
      <w:r w:rsidRPr="00FE1496">
        <w:rPr>
          <w:rFonts w:eastAsia="Arial" w:cstheme="minorHAnsi"/>
        </w:rPr>
        <w:t>I compiti del Servizio comprendono altresì un’azione territoriale finalizzata all’erogazione dell’Assegno Unico Provinciale (AUP), composto da uno o due quote, la prima legata a bisogni generali della vita, la seconda a bisogni specifici della vita. L’AUP, sebbene erogato da APAPI, richiede un’attività locale, amministrativa e sociale, di competenza dei territori. L’attività considera i disposti normativi di cui all’art. 28 della L.P. 20 del 29.12.2016 (Legge di stabilità provinciale 2016), che ha istituito l’AUP, il Regolamento di attuazione dell’art. 28, comma 3, della L.P. n. 20 del 29.12.2016, concernente la disciplina dell’assegno unico provinciale, emanato con Decreto del Presidente della Provincia 12.9.2017, n. 15-68/</w:t>
      </w:r>
      <w:proofErr w:type="spellStart"/>
      <w:r w:rsidRPr="00FE1496">
        <w:rPr>
          <w:rFonts w:eastAsia="Arial" w:cstheme="minorHAnsi"/>
        </w:rPr>
        <w:t>Leg</w:t>
      </w:r>
      <w:proofErr w:type="spellEnd"/>
      <w:r w:rsidRPr="00FE1496">
        <w:rPr>
          <w:rFonts w:eastAsia="Arial" w:cstheme="minorHAnsi"/>
        </w:rPr>
        <w:t xml:space="preserve">., nonché la disciplina di attuazione, approvata con deliberazione della Giunta Provinciale n. 1561 di data 29.9.2017. La previsione della cumulabilità parziale dell’assegno unico provinciale con determinate prestazioni economiche contemplate dalla legislazione nazionale (assegno per i nuclei familiari con almeno tre figli previsto dalla legge 448/1998 e Reddito di Inclusione – </w:t>
      </w:r>
      <w:proofErr w:type="spellStart"/>
      <w:r w:rsidRPr="00FE1496">
        <w:rPr>
          <w:rFonts w:eastAsia="Arial" w:cstheme="minorHAnsi"/>
        </w:rPr>
        <w:t>ReI</w:t>
      </w:r>
      <w:proofErr w:type="spellEnd"/>
      <w:r w:rsidRPr="00FE1496">
        <w:rPr>
          <w:rFonts w:eastAsia="Arial" w:cstheme="minorHAnsi"/>
        </w:rPr>
        <w:t xml:space="preserve">, che sostituisce SIA), richiedono alla Comunità compiti amministrativi riguardanti il caricamento delle domande </w:t>
      </w:r>
      <w:proofErr w:type="spellStart"/>
      <w:r w:rsidRPr="00FE1496">
        <w:rPr>
          <w:rFonts w:eastAsia="Arial" w:cstheme="minorHAnsi"/>
        </w:rPr>
        <w:t>ReI</w:t>
      </w:r>
      <w:proofErr w:type="spellEnd"/>
      <w:r w:rsidRPr="00FE1496">
        <w:rPr>
          <w:rFonts w:eastAsia="Arial" w:cstheme="minorHAnsi"/>
        </w:rPr>
        <w:t xml:space="preserve"> nonché la valutazione sociale con particolare riferimento alla stesura e monitoraggio del progetto sociale anche per quanto riguarda queste prestazioni economiche di livello nazionale erogate dall’INPS.</w:t>
      </w:r>
    </w:p>
    <w:p w:rsidR="00A107FC" w:rsidRPr="00FE1496" w:rsidRDefault="00A107FC" w:rsidP="00A107FC">
      <w:pPr>
        <w:tabs>
          <w:tab w:val="num" w:pos="284"/>
        </w:tabs>
        <w:spacing w:line="250" w:lineRule="auto"/>
        <w:ind w:right="-22"/>
        <w:jc w:val="both"/>
        <w:rPr>
          <w:rFonts w:eastAsia="Times New Roman" w:cstheme="minorHAnsi"/>
        </w:rPr>
      </w:pPr>
      <w:r w:rsidRPr="00FE1496">
        <w:rPr>
          <w:rFonts w:eastAsia="Times New Roman" w:cstheme="minorHAnsi"/>
        </w:rPr>
        <w:t>I compiti del Servizio tengono conto inoltre delle competenze connesse all’attuazione della L.P. 3/2006 di riforma istituzionale e della L.P. n. 13/2007 di riforma del welfare, la cui messa a regime è tutt’ora in fase di implementazione. Il riferimento normativo cardine è altresì il D.P.P. 9.4.2018 n. 3-78/</w:t>
      </w:r>
      <w:proofErr w:type="spellStart"/>
      <w:r w:rsidRPr="00FE1496">
        <w:rPr>
          <w:rFonts w:eastAsia="Times New Roman" w:cstheme="minorHAnsi"/>
        </w:rPr>
        <w:t>Leg</w:t>
      </w:r>
      <w:proofErr w:type="spellEnd"/>
      <w:r w:rsidRPr="00FE1496">
        <w:rPr>
          <w:rFonts w:eastAsia="Times New Roman" w:cstheme="minorHAnsi"/>
        </w:rPr>
        <w:t>., così come modificato con D.P.P. 19.10.2018 n. 22-97/</w:t>
      </w:r>
      <w:proofErr w:type="spellStart"/>
      <w:r w:rsidRPr="00FE1496">
        <w:rPr>
          <w:rFonts w:eastAsia="Times New Roman" w:cstheme="minorHAnsi"/>
        </w:rPr>
        <w:t>Leg</w:t>
      </w:r>
      <w:proofErr w:type="spellEnd"/>
      <w:r w:rsidRPr="00FE1496">
        <w:rPr>
          <w:rFonts w:eastAsia="Times New Roman" w:cstheme="minorHAnsi"/>
        </w:rPr>
        <w:t>., con il quale è stato emanato il "Regolamento di esecuzione degli articoli 19, 20 e 21 della Legge provinciale 27.7.2007 n. 13 in materia di autorizzazione, accreditamento e vigilanza dei soggetti che operano in ambito socio assistenziale”. Per la parte riguardante l’integrazione socio-sanitaria il riferimento normativo è la L.P. 16/2010 di tutela della salute in provincia di Trento.</w:t>
      </w:r>
    </w:p>
    <w:p w:rsidR="00A107FC" w:rsidRPr="00FE1496" w:rsidRDefault="00A107FC" w:rsidP="00A107FC">
      <w:pPr>
        <w:tabs>
          <w:tab w:val="num" w:pos="284"/>
        </w:tabs>
        <w:spacing w:line="250" w:lineRule="auto"/>
        <w:ind w:right="-22"/>
        <w:jc w:val="both"/>
        <w:rPr>
          <w:rFonts w:eastAsia="Times New Roman" w:cstheme="minorHAnsi"/>
        </w:rPr>
      </w:pPr>
      <w:r w:rsidRPr="00FE1496">
        <w:rPr>
          <w:rFonts w:eastAsia="Times New Roman" w:cstheme="minorHAnsi"/>
        </w:rPr>
        <w:t>In merito al processo di autorizzazione, accreditamento e affidamento dei servizi, con deliberazione n. 136 di data 20/12/2018 avente per oggetto “L.P. 27 luglio 2007 n. 13 "Politiche sociali nella Provincia di Tento" - Approvazione atto di ricognizione e di programmazione delle attività e interventi socio-assistenziali della Comunità della Valle di Sole”, il Comitato:</w:t>
      </w:r>
    </w:p>
    <w:p w:rsidR="00A107FC" w:rsidRPr="00FE1496" w:rsidRDefault="00A107FC" w:rsidP="00D87523">
      <w:pPr>
        <w:pStyle w:val="Paragrafoelenco"/>
        <w:numPr>
          <w:ilvl w:val="0"/>
          <w:numId w:val="75"/>
        </w:numPr>
        <w:tabs>
          <w:tab w:val="num" w:pos="284"/>
        </w:tabs>
        <w:spacing w:after="0" w:line="250" w:lineRule="auto"/>
        <w:ind w:left="284" w:right="-22" w:hanging="284"/>
        <w:jc w:val="both"/>
        <w:rPr>
          <w:rFonts w:eastAsia="Times New Roman" w:cstheme="minorHAnsi"/>
        </w:rPr>
      </w:pPr>
      <w:r w:rsidRPr="00FE1496">
        <w:rPr>
          <w:rFonts w:eastAsia="Times New Roman" w:cstheme="minorHAnsi"/>
        </w:rPr>
        <w:t>ha delineato una complessiva ricognizione dei servizi socio-assistenziali di livello locale, attualmente finanziati a vario titolo dalla Comunità della Valle di Sole nell’ambito delle proprie competenze e oggetto di affidamento;</w:t>
      </w:r>
    </w:p>
    <w:p w:rsidR="00A107FC" w:rsidRPr="00FE1496" w:rsidRDefault="00A107FC" w:rsidP="00D87523">
      <w:pPr>
        <w:numPr>
          <w:ilvl w:val="0"/>
          <w:numId w:val="75"/>
        </w:numPr>
        <w:tabs>
          <w:tab w:val="left" w:pos="6096"/>
          <w:tab w:val="left" w:pos="8647"/>
        </w:tabs>
        <w:spacing w:after="0" w:line="240" w:lineRule="auto"/>
        <w:ind w:left="284" w:hanging="284"/>
        <w:jc w:val="both"/>
        <w:rPr>
          <w:rFonts w:eastAsia="Times New Roman" w:cstheme="minorHAnsi"/>
        </w:rPr>
      </w:pPr>
      <w:r w:rsidRPr="00FE1496">
        <w:rPr>
          <w:rFonts w:eastAsia="Times New Roman" w:cstheme="minorHAnsi"/>
        </w:rPr>
        <w:t>ha dato atto che:</w:t>
      </w:r>
    </w:p>
    <w:p w:rsidR="00A107FC" w:rsidRPr="00FE1496" w:rsidRDefault="00A107FC" w:rsidP="00D87523">
      <w:pPr>
        <w:numPr>
          <w:ilvl w:val="1"/>
          <w:numId w:val="76"/>
        </w:numPr>
        <w:tabs>
          <w:tab w:val="left" w:pos="6096"/>
          <w:tab w:val="left" w:pos="8647"/>
        </w:tabs>
        <w:spacing w:after="0" w:line="240" w:lineRule="auto"/>
        <w:ind w:left="567" w:hanging="283"/>
        <w:jc w:val="both"/>
        <w:rPr>
          <w:rFonts w:eastAsia="Times New Roman" w:cstheme="minorHAnsi"/>
        </w:rPr>
      </w:pPr>
      <w:r w:rsidRPr="00FE1496">
        <w:rPr>
          <w:rFonts w:eastAsia="Times New Roman" w:cstheme="minorHAnsi"/>
        </w:rPr>
        <w:t xml:space="preserve">i rapporti contrattuali di cui ai punti 1 dell’Allegato 1) sono prorogati ex </w:t>
      </w:r>
      <w:proofErr w:type="spellStart"/>
      <w:r w:rsidRPr="00FE1496">
        <w:rPr>
          <w:rFonts w:eastAsia="Times New Roman" w:cstheme="minorHAnsi"/>
        </w:rPr>
        <w:t>lege</w:t>
      </w:r>
      <w:proofErr w:type="spellEnd"/>
      <w:r w:rsidRPr="00FE1496">
        <w:rPr>
          <w:rFonts w:eastAsia="Times New Roman" w:cstheme="minorHAnsi"/>
        </w:rPr>
        <w:t xml:space="preserve"> fino alla conclusione delle relative procedure di affidamento e comunque non oltre il termine del 30.06.2021, come già disposto con propria precedente deliberazione n. 96 di data 18/09/2018;</w:t>
      </w:r>
    </w:p>
    <w:p w:rsidR="00A107FC" w:rsidRPr="00FE1496" w:rsidRDefault="00A107FC" w:rsidP="00D87523">
      <w:pPr>
        <w:numPr>
          <w:ilvl w:val="1"/>
          <w:numId w:val="76"/>
        </w:numPr>
        <w:tabs>
          <w:tab w:val="left" w:pos="6096"/>
          <w:tab w:val="left" w:pos="8647"/>
        </w:tabs>
        <w:spacing w:after="0" w:line="240" w:lineRule="auto"/>
        <w:ind w:left="567" w:hanging="283"/>
        <w:jc w:val="both"/>
        <w:rPr>
          <w:rFonts w:eastAsia="Times New Roman" w:cstheme="minorHAnsi"/>
        </w:rPr>
      </w:pPr>
      <w:r w:rsidRPr="00FE1496">
        <w:rPr>
          <w:rFonts w:eastAsia="Times New Roman" w:cstheme="minorHAnsi"/>
        </w:rPr>
        <w:t>i rapporti contrattuali di cui ai punti 2 e 3 dell’Allegato 1), successivamente alla data del 31.12.2018, sono regolati, ove previsto, dallo schema di “convenzione ponte” di cui all’art. 53, comma 7, primo periodo della L.P. 13/2007;</w:t>
      </w:r>
    </w:p>
    <w:p w:rsidR="00A107FC" w:rsidRPr="00FE1496" w:rsidRDefault="00A107FC" w:rsidP="00D87523">
      <w:pPr>
        <w:numPr>
          <w:ilvl w:val="0"/>
          <w:numId w:val="75"/>
        </w:numPr>
        <w:tabs>
          <w:tab w:val="left" w:pos="6096"/>
          <w:tab w:val="left" w:pos="8647"/>
        </w:tabs>
        <w:spacing w:after="0" w:line="240" w:lineRule="auto"/>
        <w:ind w:left="284" w:hanging="284"/>
        <w:jc w:val="both"/>
        <w:rPr>
          <w:rFonts w:eastAsia="Times New Roman" w:cstheme="minorHAnsi"/>
        </w:rPr>
      </w:pPr>
      <w:r w:rsidRPr="00FE1496">
        <w:rPr>
          <w:rFonts w:eastAsia="Times New Roman" w:cstheme="minorHAnsi"/>
        </w:rPr>
        <w:t xml:space="preserve">ha approvato la parte “parte programmatoria” che delinea la programmazione biennale degli acquisti di forniture e servizi, ai sensi dell’art. 21 del </w:t>
      </w:r>
      <w:proofErr w:type="spellStart"/>
      <w:r w:rsidRPr="00FE1496">
        <w:rPr>
          <w:rFonts w:eastAsia="Times New Roman" w:cstheme="minorHAnsi"/>
        </w:rPr>
        <w:t>D.Lgs.</w:t>
      </w:r>
      <w:proofErr w:type="spellEnd"/>
      <w:r w:rsidRPr="00FE1496">
        <w:rPr>
          <w:rFonts w:eastAsia="Times New Roman" w:cstheme="minorHAnsi"/>
        </w:rPr>
        <w:t xml:space="preserve"> 18 aprile 2016, n. 50 “Codice dei contratti pubblici”.</w:t>
      </w:r>
    </w:p>
    <w:p w:rsidR="00E712B0" w:rsidRDefault="00E712B0" w:rsidP="00A107FC">
      <w:pPr>
        <w:tabs>
          <w:tab w:val="num" w:pos="284"/>
        </w:tabs>
        <w:spacing w:line="250" w:lineRule="auto"/>
        <w:ind w:right="-22"/>
        <w:jc w:val="both"/>
        <w:rPr>
          <w:rFonts w:eastAsia="Times New Roman" w:cstheme="minorHAnsi"/>
        </w:rPr>
      </w:pPr>
    </w:p>
    <w:p w:rsidR="00A107FC" w:rsidRPr="00FE1496" w:rsidRDefault="00A107FC" w:rsidP="00A107FC">
      <w:pPr>
        <w:tabs>
          <w:tab w:val="num" w:pos="284"/>
        </w:tabs>
        <w:spacing w:line="250" w:lineRule="auto"/>
        <w:ind w:right="-22"/>
        <w:jc w:val="both"/>
        <w:rPr>
          <w:rFonts w:eastAsia="Times New Roman" w:cstheme="minorHAnsi"/>
        </w:rPr>
      </w:pPr>
      <w:r w:rsidRPr="00FE1496">
        <w:rPr>
          <w:rFonts w:eastAsia="Times New Roman" w:cstheme="minorHAnsi"/>
        </w:rPr>
        <w:t>La tempistica degli affidamenti di servizi del consistente programma a regime (anticipato da una fase transitoria fino a giugno 2019) è subordinata al perfezionamento, da parte della Provincia Autonoma di Trento, del sistema di accreditamento e affidamento introdotto dal citato Regolamento di esecuzione e, in particolare, all’adozione, entro giugno 2019, degli schemi di “convenzione quadro” ai sensi dell’art. 23, comma 6 della L.P. 13/2007. Tali procedure, adeguatamente supportate, rappresentano una necessità e contestualmente un obiettivo di rilievo per il Servizio e per l’Amministrazione, al fine di assicurare continuità assistenziale agli utenti, a garanzia dell’imprescindibile interesse pubblico, in particolare delle fas</w:t>
      </w:r>
      <w:r w:rsidR="00AD6775">
        <w:rPr>
          <w:rFonts w:eastAsia="Times New Roman" w:cstheme="minorHAnsi"/>
        </w:rPr>
        <w:t>ce di cittadini più vulnerabili.</w:t>
      </w:r>
    </w:p>
    <w:p w:rsidR="00A107FC" w:rsidRPr="00FE1496" w:rsidRDefault="00A107FC" w:rsidP="00A107FC">
      <w:pPr>
        <w:autoSpaceDE w:val="0"/>
        <w:autoSpaceDN w:val="0"/>
        <w:adjustRightInd w:val="0"/>
        <w:ind w:right="-22"/>
        <w:jc w:val="both"/>
        <w:rPr>
          <w:rFonts w:eastAsia="Times New Roman" w:cstheme="minorHAnsi"/>
        </w:rPr>
      </w:pPr>
      <w:r w:rsidRPr="00FE1496">
        <w:rPr>
          <w:rFonts w:eastAsia="Times New Roman" w:cstheme="minorHAnsi"/>
        </w:rPr>
        <w:t xml:space="preserve">Infine, non per importanza, sono qui da riportare come riferimenti legislativi rilevanti, la legge provinciale 16 novembre 2017, n. 14, che ha posto le basi normative per l’avvio della riforma del welfare anziani, apportando modifiche sostanziali alla legge provinciale 28 maggio 1998, n. 6 (Interventi a favore degli anziani e delle persone non autosufficienti o con gravi disabilità) alla legge provinciale 27 luglio 2007, n. 13 (legge provinciale sulle politiche sociali 2007) e alla legge provinciale 23 luglio 2010, n. 16 (legge provinciale sulla tutela della salute 2010). </w:t>
      </w:r>
    </w:p>
    <w:p w:rsidR="00A107FC" w:rsidRPr="00FE1496" w:rsidRDefault="00A107FC" w:rsidP="00A107FC">
      <w:pPr>
        <w:autoSpaceDE w:val="0"/>
        <w:autoSpaceDN w:val="0"/>
        <w:adjustRightInd w:val="0"/>
        <w:ind w:right="-22"/>
        <w:jc w:val="both"/>
        <w:rPr>
          <w:rFonts w:eastAsia="Times New Roman" w:cstheme="minorHAnsi"/>
        </w:rPr>
      </w:pPr>
      <w:r w:rsidRPr="00FE1496">
        <w:rPr>
          <w:rFonts w:eastAsia="Times New Roman" w:cstheme="minorHAnsi"/>
        </w:rPr>
        <w:t>Un riferimento normativo di indirizzo è rappresentato dal contenuto di due deliberazioni della Giunta Provinciale:</w:t>
      </w:r>
    </w:p>
    <w:p w:rsidR="00A107FC" w:rsidRPr="00FE1496" w:rsidRDefault="00A107FC" w:rsidP="00D87523">
      <w:pPr>
        <w:pStyle w:val="Paragrafoelenco"/>
        <w:numPr>
          <w:ilvl w:val="0"/>
          <w:numId w:val="74"/>
        </w:numPr>
        <w:autoSpaceDE w:val="0"/>
        <w:autoSpaceDN w:val="0"/>
        <w:adjustRightInd w:val="0"/>
        <w:spacing w:after="0" w:line="240" w:lineRule="auto"/>
        <w:ind w:left="426" w:right="-22" w:hanging="426"/>
        <w:jc w:val="both"/>
        <w:rPr>
          <w:rFonts w:eastAsia="Times New Roman" w:cstheme="minorHAnsi"/>
        </w:rPr>
      </w:pPr>
      <w:r w:rsidRPr="00FE1496">
        <w:rPr>
          <w:rFonts w:eastAsia="Times New Roman" w:cstheme="minorHAnsi"/>
        </w:rPr>
        <w:t>n. 1972 di data 12/10/2018 avente per oggetto “Definizione degli obiettivi generali in materia di politiche per gli anziani, ai sensi del comma 2 dell'articolo 3bis della LP 6/1998 “;</w:t>
      </w:r>
    </w:p>
    <w:p w:rsidR="00A107FC" w:rsidRDefault="00A107FC" w:rsidP="00D87523">
      <w:pPr>
        <w:pStyle w:val="Paragrafoelenco"/>
        <w:numPr>
          <w:ilvl w:val="0"/>
          <w:numId w:val="74"/>
        </w:numPr>
        <w:autoSpaceDE w:val="0"/>
        <w:autoSpaceDN w:val="0"/>
        <w:adjustRightInd w:val="0"/>
        <w:spacing w:after="0" w:line="240" w:lineRule="auto"/>
        <w:ind w:left="426" w:right="-22" w:hanging="426"/>
        <w:jc w:val="both"/>
        <w:rPr>
          <w:rFonts w:eastAsia="Times New Roman" w:cstheme="minorHAnsi"/>
        </w:rPr>
      </w:pPr>
      <w:r w:rsidRPr="00FE1496">
        <w:rPr>
          <w:rFonts w:eastAsia="Times New Roman" w:cstheme="minorHAnsi"/>
        </w:rPr>
        <w:t>n. 2099 di data 19/10/2018 avente per oggetto “Approvazione delle linee di indirizzo per la costituzione del modulo organizzativo Spazio Argento, ai sensi dell'art. 4bis della LP 6/1998 e dei criteri e modalità per l'assegnazione di incentivi alle Comunità che si associano per la gestione condivisa di Spazio Argento, ai sensi dell'art. 23ter della LP 6/1998”.</w:t>
      </w:r>
    </w:p>
    <w:p w:rsidR="00AD6775" w:rsidRPr="00AD6775" w:rsidRDefault="00AD6775" w:rsidP="00AD6775">
      <w:pPr>
        <w:pStyle w:val="Paragrafoelenco"/>
        <w:autoSpaceDE w:val="0"/>
        <w:autoSpaceDN w:val="0"/>
        <w:adjustRightInd w:val="0"/>
        <w:spacing w:after="0" w:line="240" w:lineRule="auto"/>
        <w:ind w:left="426" w:right="-22"/>
        <w:jc w:val="both"/>
        <w:rPr>
          <w:rFonts w:eastAsia="Times New Roman" w:cstheme="minorHAnsi"/>
          <w:sz w:val="6"/>
          <w:szCs w:val="6"/>
        </w:rPr>
      </w:pPr>
    </w:p>
    <w:p w:rsidR="00A107FC" w:rsidRPr="00FE1496" w:rsidRDefault="00A107FC" w:rsidP="00A107FC">
      <w:pPr>
        <w:autoSpaceDE w:val="0"/>
        <w:autoSpaceDN w:val="0"/>
        <w:adjustRightInd w:val="0"/>
        <w:ind w:right="-22"/>
        <w:jc w:val="both"/>
        <w:rPr>
          <w:rFonts w:eastAsia="Times New Roman" w:cstheme="minorHAnsi"/>
        </w:rPr>
      </w:pPr>
      <w:r w:rsidRPr="00FE1496">
        <w:rPr>
          <w:rFonts w:eastAsia="Times New Roman" w:cstheme="minorHAnsi"/>
        </w:rPr>
        <w:t>Pur non spettando, per effetto di incompatibilità di ruoli, al Responsabile del Servizio la responsabilità di Spazio Argento, inteso come futuro centro di responsabilità, distinto dal Servizio Istruzione, Cultura e Socio-assistenziale, l’impianto generale verrà definito in un lavoro trasversale e condiviso per le implicazioni riorganizzative sul Servizio in parola e per le sinergie da instaurare nelle aree di intervento.</w:t>
      </w:r>
    </w:p>
    <w:p w:rsidR="00A107FC" w:rsidRPr="00FE1496" w:rsidRDefault="00A107FC" w:rsidP="00A107FC">
      <w:pPr>
        <w:tabs>
          <w:tab w:val="num" w:pos="284"/>
        </w:tabs>
        <w:spacing w:line="250" w:lineRule="auto"/>
        <w:ind w:right="-22"/>
        <w:jc w:val="both"/>
        <w:rPr>
          <w:rFonts w:eastAsia="Times New Roman" w:cstheme="minorHAnsi"/>
        </w:rPr>
      </w:pPr>
      <w:r w:rsidRPr="00FE1496">
        <w:rPr>
          <w:rFonts w:eastAsia="Times New Roman" w:cstheme="minorHAnsi"/>
        </w:rPr>
        <w:t>I programmi tengono conto altresì degli atti d’indirizzo e coordinamento della Giunta Provinciale per il finanziamento e l’esercizio delle funzioni socio-assistenziali da parte degli enti locali, come da ultimo approvati con le seguenti deliberazioni:</w:t>
      </w:r>
    </w:p>
    <w:p w:rsidR="00A107FC" w:rsidRPr="00FE1496" w:rsidRDefault="00A107FC" w:rsidP="00D87523">
      <w:pPr>
        <w:numPr>
          <w:ilvl w:val="0"/>
          <w:numId w:val="70"/>
        </w:numPr>
        <w:tabs>
          <w:tab w:val="clear" w:pos="720"/>
          <w:tab w:val="num" w:pos="360"/>
        </w:tabs>
        <w:spacing w:before="80" w:after="0" w:line="240" w:lineRule="auto"/>
        <w:ind w:left="360" w:right="-22" w:hanging="357"/>
        <w:jc w:val="both"/>
        <w:rPr>
          <w:rFonts w:cstheme="minorHAnsi"/>
        </w:rPr>
      </w:pPr>
      <w:r w:rsidRPr="00FE1496">
        <w:rPr>
          <w:rFonts w:cstheme="minorHAnsi"/>
        </w:rPr>
        <w:t>delibera della Giunta Provinciale n. 1863 di data 21/10/2016, recante “Legge provinciale sulle politiche sociali, art. 10. Primo stralcio del programma sociale provinciale 2016 - 2018 e finanziamento delle attività socio-assistenziali di livello locale”;</w:t>
      </w:r>
    </w:p>
    <w:p w:rsidR="00A107FC" w:rsidRPr="00FE1496" w:rsidRDefault="00A107FC" w:rsidP="00D87523">
      <w:pPr>
        <w:numPr>
          <w:ilvl w:val="0"/>
          <w:numId w:val="70"/>
        </w:numPr>
        <w:tabs>
          <w:tab w:val="clear" w:pos="720"/>
          <w:tab w:val="num" w:pos="360"/>
        </w:tabs>
        <w:spacing w:before="80" w:after="0" w:line="240" w:lineRule="auto"/>
        <w:ind w:left="360" w:right="-22" w:hanging="357"/>
        <w:jc w:val="both"/>
        <w:rPr>
          <w:rFonts w:cstheme="minorHAnsi"/>
        </w:rPr>
      </w:pPr>
      <w:r w:rsidRPr="00FE1496">
        <w:rPr>
          <w:rFonts w:cstheme="minorHAnsi"/>
        </w:rPr>
        <w:t>delibera della Giunta Provinciale n. 1548 di data 22/09/2017 recante “Legge provinciale sulle politiche sociali, art. 10. Aggiornamento del primo stralcio del programma sociale provinciale 2016 - 2018 e del finanziamento delle attività socio-assistenziali di livello locale per gli anni 2017 e 2018”;</w:t>
      </w:r>
    </w:p>
    <w:p w:rsidR="00A107FC" w:rsidRPr="00FE1496" w:rsidRDefault="00A107FC" w:rsidP="00D87523">
      <w:pPr>
        <w:numPr>
          <w:ilvl w:val="0"/>
          <w:numId w:val="70"/>
        </w:numPr>
        <w:tabs>
          <w:tab w:val="clear" w:pos="720"/>
          <w:tab w:val="num" w:pos="360"/>
        </w:tabs>
        <w:spacing w:before="80" w:after="0" w:line="240" w:lineRule="auto"/>
        <w:ind w:left="360" w:right="-22" w:hanging="357"/>
        <w:jc w:val="both"/>
        <w:rPr>
          <w:rFonts w:cstheme="minorHAnsi"/>
        </w:rPr>
      </w:pPr>
      <w:r w:rsidRPr="00FE1496">
        <w:rPr>
          <w:rFonts w:cstheme="minorHAnsi"/>
        </w:rPr>
        <w:t>delibera della Giunta Provinciale n. 1292 di data 20/07/2018 recante “Legge provinciale sulle politiche sociali, art. 10. Ulteriore aggiornamento del primo stralcio del programma sociale provinciale 2016 - 2018 e del finanziamento delle attività socio-assistenziali di livello locale per l’anno 2018”;</w:t>
      </w:r>
    </w:p>
    <w:p w:rsidR="00A107FC" w:rsidRPr="00FE1496" w:rsidRDefault="00A107FC" w:rsidP="00D87523">
      <w:pPr>
        <w:numPr>
          <w:ilvl w:val="0"/>
          <w:numId w:val="70"/>
        </w:numPr>
        <w:tabs>
          <w:tab w:val="clear" w:pos="720"/>
          <w:tab w:val="num" w:pos="426"/>
        </w:tabs>
        <w:autoSpaceDE w:val="0"/>
        <w:autoSpaceDN w:val="0"/>
        <w:adjustRightInd w:val="0"/>
        <w:spacing w:before="80" w:after="0" w:line="240" w:lineRule="auto"/>
        <w:ind w:left="426" w:right="-22" w:hanging="426"/>
        <w:jc w:val="both"/>
        <w:rPr>
          <w:rFonts w:cstheme="minorHAnsi"/>
        </w:rPr>
      </w:pPr>
      <w:r w:rsidRPr="00FE1496">
        <w:rPr>
          <w:rFonts w:cstheme="minorHAnsi"/>
        </w:rPr>
        <w:t>delibera di Giunta Provinciale n. 1985 di data 12/10/2018 recante “Legge provinciale sulle politiche sociali, art. 10. Terzo aggiornamento del primo stralcio del programma sociale provinciale 2016 - 2018 e del finanziamento delle attività socio-assistenziali di livello locale per l'anno 2018”.</w:t>
      </w:r>
    </w:p>
    <w:p w:rsidR="00A107FC" w:rsidRPr="00FE1496" w:rsidRDefault="00A107FC" w:rsidP="00A107FC">
      <w:pPr>
        <w:spacing w:line="264" w:lineRule="auto"/>
        <w:ind w:left="426" w:right="-22" w:hanging="426"/>
        <w:jc w:val="both"/>
        <w:rPr>
          <w:rFonts w:cstheme="minorHAnsi"/>
        </w:rPr>
      </w:pPr>
    </w:p>
    <w:p w:rsidR="00A107FC" w:rsidRPr="00FE1496" w:rsidRDefault="00A107FC" w:rsidP="00A107FC">
      <w:pPr>
        <w:spacing w:line="264" w:lineRule="auto"/>
        <w:ind w:right="-22"/>
        <w:jc w:val="both"/>
        <w:rPr>
          <w:rFonts w:eastAsia="Arial" w:cstheme="minorHAnsi"/>
        </w:rPr>
      </w:pPr>
      <w:r w:rsidRPr="00FE1496">
        <w:rPr>
          <w:rFonts w:cstheme="minorHAnsi"/>
        </w:rPr>
        <w:t xml:space="preserve">Il PEG </w:t>
      </w:r>
      <w:r w:rsidRPr="00FE1496">
        <w:rPr>
          <w:rFonts w:eastAsia="Arial" w:cstheme="minorHAnsi"/>
        </w:rPr>
        <w:t xml:space="preserve">fa riferimento anche alle molteplici progettualità promosse direttamente dalla Comunità e finanziate in modo autonomo o compartecipato dai comuni o su fondi derivanti da specifici bandi, con riferimento in particolare alle politiche familiari, alle pari opportunità, alle politiche giovanili, ai progetti di welfare generativo, ai progetti di integrazione e corsi di italiano per stranieri, ai progetti salute, ai soggiorni diurni estivi per minori e agli interventi di inserimento lavorativo di soggetti deboli sul mercato del lavoro sostenuti in particolare dall’Agenzia del Lavoro provinciale. </w:t>
      </w:r>
    </w:p>
    <w:p w:rsidR="00A107FC" w:rsidRPr="00FE1496" w:rsidRDefault="00A107FC" w:rsidP="00A107FC">
      <w:pPr>
        <w:spacing w:line="264" w:lineRule="auto"/>
        <w:ind w:right="-22"/>
        <w:jc w:val="both"/>
        <w:rPr>
          <w:rFonts w:eastAsia="Arial" w:cstheme="minorHAnsi"/>
        </w:rPr>
      </w:pPr>
      <w:r w:rsidRPr="00FE1496">
        <w:rPr>
          <w:rFonts w:eastAsia="Arial" w:cstheme="minorHAnsi"/>
        </w:rPr>
        <w:t>Fra quelle da citare, poiché hanno già avuto inizio nei precedenti esercizi ed hanno uno sviluppo pluriennale o ricorrente nei diversi esercizi, rientrano il Progetto "</w:t>
      </w:r>
      <w:proofErr w:type="spellStart"/>
      <w:r w:rsidRPr="00FE1496">
        <w:rPr>
          <w:rFonts w:eastAsia="Arial" w:cstheme="minorHAnsi"/>
        </w:rPr>
        <w:t>Sun</w:t>
      </w:r>
      <w:proofErr w:type="spellEnd"/>
      <w:r w:rsidRPr="00FE1496">
        <w:rPr>
          <w:rFonts w:eastAsia="Arial" w:cstheme="minorHAnsi"/>
        </w:rPr>
        <w:t xml:space="preserve"> Card" (finanziato nell'ambito del bando Welfare a km 0), il Progetto "Amministratore di sostegno nelle Valli del Noce", il Progetto sovracomunale "Insieme per un nuovo protagonismo familiare 2.0", il Progetto "</w:t>
      </w:r>
      <w:proofErr w:type="spellStart"/>
      <w:r w:rsidRPr="00FE1496">
        <w:rPr>
          <w:rFonts w:eastAsia="Arial" w:cstheme="minorHAnsi"/>
        </w:rPr>
        <w:t>PlurAlps</w:t>
      </w:r>
      <w:proofErr w:type="spellEnd"/>
      <w:r w:rsidRPr="00FE1496">
        <w:rPr>
          <w:rFonts w:eastAsia="Arial" w:cstheme="minorHAnsi"/>
        </w:rPr>
        <w:t>", il Progetto "Intervento 19 sociale - pluriennale", Intervento 19 sociale, Intervento 19 abbellimento rurale ed urbano.</w:t>
      </w:r>
    </w:p>
    <w:p w:rsidR="00A107FC" w:rsidRPr="00FE1496" w:rsidRDefault="00A107FC" w:rsidP="00A107FC">
      <w:pPr>
        <w:spacing w:line="265" w:lineRule="auto"/>
        <w:ind w:right="-22"/>
        <w:jc w:val="both"/>
        <w:rPr>
          <w:rFonts w:cstheme="minorHAnsi"/>
        </w:rPr>
      </w:pPr>
      <w:r w:rsidRPr="00FE1496">
        <w:rPr>
          <w:rFonts w:eastAsia="Arial" w:cstheme="minorHAnsi"/>
        </w:rPr>
        <w:t>Fra i compiti rientrano tutte le attività dell'Ufficio Attività socio-assistenziali, ad eccezione di quelle relative alle misure di sostegno a favore dei minori stranieri non accompagnati, vittime di tratta e richiedenti asilo politico o già riconosciuti, la presa in carico dell’utenza rimane di competenza della Comunità, a prescindere dai diversi livelli (provinciale, socio-sanitario e locale) di finanziamento delle attività. In particolare la presa in carico dell’utenza sul territorio della Valle di Sole si concretizza con l’intervento specifico di servizio sociale professionale, con la raccolta e la valutazione delle domande sociali o amministrative, con il calcolo e la riscossione delle compartecipazioni da parte dell’utenza, con la verifica per ogni singolo utente della quantità e tipologia delle prestazioni giornalmente rese, anche</w:t>
      </w:r>
      <w:bookmarkStart w:id="2" w:name="page70"/>
      <w:bookmarkEnd w:id="2"/>
      <w:r w:rsidRPr="00FE1496">
        <w:rPr>
          <w:rFonts w:eastAsia="Arial" w:cstheme="minorHAnsi"/>
        </w:rPr>
        <w:t xml:space="preserve"> nel caso quindi in cui i corrispettivi sono pagati direttamente sul bilancio della Provincia o come in parte avviene ancora per l'Azienda sanitaria, nell’attesa di una completa estensione del sistema di calcolo delle compartecipazioni ai costi degli interventi/prestazioni in base all’ ICEF.</w:t>
      </w:r>
    </w:p>
    <w:p w:rsidR="00A107FC" w:rsidRPr="00FE1496" w:rsidRDefault="00A107FC" w:rsidP="00A107FC">
      <w:pPr>
        <w:spacing w:line="250" w:lineRule="auto"/>
        <w:ind w:right="-22"/>
        <w:jc w:val="both"/>
        <w:rPr>
          <w:rFonts w:eastAsia="Arial" w:cstheme="minorHAnsi"/>
        </w:rPr>
      </w:pPr>
      <w:r w:rsidRPr="00FE1496">
        <w:rPr>
          <w:rFonts w:eastAsia="Arial" w:cstheme="minorHAnsi"/>
        </w:rPr>
        <w:t xml:space="preserve">A fronte di una offerta inferiore alla domanda, risulta inoltre necessario proseguire nel lavoro di ottimizzazione e razionalizzazione della spesa, con l’adozione degli opportuni correttivi in relazione all’evolversi dei bisogni dell’utenza ed ad una eventuale revisione della localizzazione sul territorio delle strutture/servizi erogati dall'Ente. </w:t>
      </w:r>
    </w:p>
    <w:p w:rsidR="00A107FC" w:rsidRPr="00FE1496" w:rsidRDefault="00A107FC" w:rsidP="00A107FC">
      <w:pPr>
        <w:spacing w:line="250" w:lineRule="auto"/>
        <w:ind w:right="-22"/>
        <w:jc w:val="both"/>
        <w:rPr>
          <w:rFonts w:eastAsia="Arial" w:cstheme="minorHAnsi"/>
        </w:rPr>
      </w:pPr>
      <w:r w:rsidRPr="00FE1496">
        <w:rPr>
          <w:rFonts w:eastAsia="Arial" w:cstheme="minorHAnsi"/>
        </w:rPr>
        <w:t>Fra i compiti anche l'adozione, in accordo con l'Amministrazione, di nuove metodologie di valutazione del bisogno che documentino in maniera sempre più oggettiva il grado di priorità degli inserimenti dell’utenza nei servizi o nell’attivazione degli interventi. Con riferimento al Servizio di Assistenza domiciliare risulta rilevante definire, nel rispetto delle competenze del Servizio Organizzazione Generale e del Comitato esecutivo di Comunità, un programma di acquisizione di nuove risorse umane in seguito a 4 collocamenti in quiescenza nell’ultimo biennio di operatori domiciliari.</w:t>
      </w:r>
    </w:p>
    <w:p w:rsidR="00A107FC" w:rsidRPr="00FE1496" w:rsidRDefault="00A107FC" w:rsidP="00A107FC">
      <w:pPr>
        <w:ind w:right="-22"/>
        <w:jc w:val="both"/>
        <w:rPr>
          <w:rFonts w:cstheme="minorHAnsi"/>
        </w:rPr>
      </w:pPr>
      <w:r w:rsidRPr="00FE1496">
        <w:rPr>
          <w:rFonts w:eastAsia="Arial" w:cstheme="minorHAnsi"/>
        </w:rPr>
        <w:t xml:space="preserve">Rimangono di competenza del </w:t>
      </w:r>
      <w:r w:rsidRPr="00E712B0">
        <w:rPr>
          <w:rFonts w:eastAsia="Arial" w:cstheme="minorHAnsi"/>
          <w:b/>
          <w:u w:val="single"/>
        </w:rPr>
        <w:t>Comitato Esecutivo di Comuni</w:t>
      </w:r>
      <w:r w:rsidRPr="00FE1496">
        <w:rPr>
          <w:rFonts w:eastAsia="Arial" w:cstheme="minorHAnsi"/>
          <w:u w:val="single"/>
        </w:rPr>
        <w:t>tà</w:t>
      </w:r>
      <w:r w:rsidRPr="00FE1496">
        <w:rPr>
          <w:rFonts w:eastAsia="Arial" w:cstheme="minorHAnsi"/>
        </w:rPr>
        <w:t>:</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richieste di finanziamento per l’acquisto di beni, arredi e attrezzature in conto capitale.</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approvazione di progetti di avvio di nuove iniziative o di integrazione e/o modifica di iniziative già avviate nei settori sopra descritti;</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approvazione di programmi riguardanti l’organizzazione dei servizi socio-assistenziali;</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concessione di sovvenzioni e contributi ad enti pubblici, associazioni e soggetti privati;</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finanziamenti per iniziative e manifestazioni a carattere sociale;</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gli atti d’indirizzo per l’attribuzione degli incarichi professionali relativi alle materie del servizio;</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approvazione in linea tecnica dei capitolati speciali d’appalto per Lavori Pubblici e Forniture di Beni e Servizi;</w:t>
      </w:r>
    </w:p>
    <w:p w:rsidR="00A107FC" w:rsidRPr="00FE1496" w:rsidRDefault="00A107FC" w:rsidP="00A107FC">
      <w:pPr>
        <w:numPr>
          <w:ilvl w:val="0"/>
          <w:numId w:val="50"/>
        </w:numPr>
        <w:tabs>
          <w:tab w:val="left" w:pos="567"/>
        </w:tabs>
        <w:spacing w:after="0" w:line="240" w:lineRule="auto"/>
        <w:ind w:left="720" w:right="-22" w:hanging="360"/>
        <w:jc w:val="both"/>
        <w:rPr>
          <w:rFonts w:eastAsia="Arial" w:cstheme="minorHAnsi"/>
        </w:rPr>
      </w:pPr>
      <w:r w:rsidRPr="00FE1496">
        <w:rPr>
          <w:rFonts w:eastAsia="Arial" w:cstheme="minorHAnsi"/>
        </w:rPr>
        <w:t>comunicazione ai richiedenti beneficiari relativamente alle attività assegnate al Servizio.</w:t>
      </w:r>
    </w:p>
    <w:p w:rsidR="00A107FC" w:rsidRPr="00FE1496" w:rsidRDefault="00A107FC" w:rsidP="00A107FC">
      <w:pPr>
        <w:spacing w:line="210" w:lineRule="exact"/>
        <w:ind w:right="-22"/>
        <w:jc w:val="both"/>
        <w:rPr>
          <w:rFonts w:cstheme="minorHAnsi"/>
        </w:rPr>
      </w:pPr>
    </w:p>
    <w:p w:rsidR="00A107FC" w:rsidRPr="00FE1496" w:rsidRDefault="00A107FC" w:rsidP="00A107FC">
      <w:pPr>
        <w:spacing w:line="250" w:lineRule="auto"/>
        <w:ind w:right="-22"/>
        <w:jc w:val="both"/>
        <w:rPr>
          <w:rFonts w:cstheme="minorHAnsi"/>
        </w:rPr>
      </w:pPr>
      <w:r w:rsidRPr="00FE1496">
        <w:rPr>
          <w:rFonts w:eastAsia="Arial" w:cstheme="minorHAnsi"/>
        </w:rPr>
        <w:t xml:space="preserve">Il Responsabile del Servizio sovrintende alle materie di competenza del proprio servizio, alle procedure di appalto e alle procedure contrattuali in genere. A tal fine adotta la determinazione a contrarre e ogni altro atto relativo alla procedura di gara e stipula i relativi contratti. Provvede alla stipula delle convenzioni riguardanti materie di spettanza del proprio servizio, salvo che il provvedimento deliberativo di approvazione non ne riservi la competenza, per la prevalenza di aspetti politici ed istituzionali, </w:t>
      </w:r>
      <w:r w:rsidRPr="00FE1496">
        <w:rPr>
          <w:rFonts w:eastAsia="Arial" w:cstheme="minorHAnsi"/>
          <w:u w:val="single"/>
        </w:rPr>
        <w:t>al</w:t>
      </w:r>
      <w:r w:rsidRPr="00FE1496">
        <w:rPr>
          <w:rFonts w:eastAsia="Arial" w:cstheme="minorHAnsi"/>
        </w:rPr>
        <w:t xml:space="preserve"> </w:t>
      </w:r>
      <w:r w:rsidRPr="00FE1496">
        <w:rPr>
          <w:rFonts w:eastAsia="Arial" w:cstheme="minorHAnsi"/>
          <w:u w:val="single"/>
        </w:rPr>
        <w:t>Presidente</w:t>
      </w:r>
      <w:r w:rsidRPr="00FE1496">
        <w:rPr>
          <w:rFonts w:eastAsia="Arial" w:cstheme="minorHAnsi"/>
          <w:b/>
          <w:bCs/>
        </w:rPr>
        <w:t>.</w:t>
      </w:r>
    </w:p>
    <w:p w:rsidR="00A107FC" w:rsidRPr="00E712B0" w:rsidRDefault="00A107FC" w:rsidP="00A107FC">
      <w:pPr>
        <w:spacing w:line="250" w:lineRule="auto"/>
        <w:ind w:right="-22"/>
        <w:jc w:val="both"/>
        <w:rPr>
          <w:rFonts w:cstheme="minorHAnsi"/>
          <w:b/>
        </w:rPr>
      </w:pPr>
      <w:r w:rsidRPr="00E712B0">
        <w:rPr>
          <w:rFonts w:eastAsia="Arial" w:cstheme="minorHAnsi"/>
          <w:b/>
        </w:rPr>
        <w:t>In caso di assenza od impedimento è sostituito dal</w:t>
      </w:r>
      <w:r w:rsidR="00AF78E5">
        <w:rPr>
          <w:rFonts w:eastAsia="Arial" w:cstheme="minorHAnsi"/>
          <w:b/>
        </w:rPr>
        <w:t>la</w:t>
      </w:r>
      <w:r w:rsidRPr="00E712B0">
        <w:rPr>
          <w:rFonts w:eastAsia="Arial" w:cstheme="minorHAnsi"/>
          <w:b/>
        </w:rPr>
        <w:t xml:space="preserve"> dipendente </w:t>
      </w:r>
      <w:r w:rsidR="00AF78E5">
        <w:rPr>
          <w:rFonts w:eastAsia="Arial" w:cstheme="minorHAnsi"/>
          <w:b/>
        </w:rPr>
        <w:t xml:space="preserve">Rizzi Cristina </w:t>
      </w:r>
      <w:r w:rsidR="00AD6775">
        <w:rPr>
          <w:rFonts w:eastAsia="Arial" w:cstheme="minorHAnsi"/>
          <w:b/>
        </w:rPr>
        <w:t>e in mancanza della</w:t>
      </w:r>
      <w:r w:rsidRPr="00E712B0">
        <w:rPr>
          <w:rFonts w:eastAsia="Arial" w:cstheme="minorHAnsi"/>
          <w:b/>
        </w:rPr>
        <w:t xml:space="preserve"> stess</w:t>
      </w:r>
      <w:r w:rsidR="00AD6775">
        <w:rPr>
          <w:rFonts w:eastAsia="Arial" w:cstheme="minorHAnsi"/>
          <w:b/>
        </w:rPr>
        <w:t>a</w:t>
      </w:r>
      <w:r w:rsidRPr="00E712B0">
        <w:rPr>
          <w:rFonts w:eastAsia="Arial" w:cstheme="minorHAnsi"/>
          <w:b/>
        </w:rPr>
        <w:t xml:space="preserve"> dal dipendente di qualifica immediatamente inferiore, e a parità della stessa dal dipendente con maggiore anzianità di servizio in tale qualifica, con il limite della categoria C; diversamente, subentra il segretario generale della Comunità.</w:t>
      </w:r>
    </w:p>
    <w:p w:rsidR="00A107FC" w:rsidRPr="00FE1496" w:rsidRDefault="00A107FC" w:rsidP="00A107FC">
      <w:pPr>
        <w:ind w:right="-22"/>
        <w:jc w:val="both"/>
        <w:rPr>
          <w:rFonts w:cstheme="minorHAnsi"/>
        </w:rPr>
      </w:pPr>
      <w:r w:rsidRPr="00FE1496">
        <w:rPr>
          <w:rFonts w:eastAsia="Arial" w:cstheme="minorHAnsi"/>
        </w:rPr>
        <w:t>Predispone le proposte di deliberazione nelle materie di competenza del proprio servizio.</w:t>
      </w:r>
      <w:r w:rsidR="00E712B0">
        <w:rPr>
          <w:rFonts w:eastAsia="Arial" w:cstheme="minorHAnsi"/>
        </w:rPr>
        <w:t xml:space="preserve"> </w:t>
      </w:r>
      <w:r w:rsidRPr="00FE1496">
        <w:rPr>
          <w:rFonts w:eastAsia="Arial" w:cstheme="minorHAnsi"/>
        </w:rPr>
        <w:t>Assicura assistenza e consulenza ai Comuni nelle materie di competenza del proprio servizio.</w:t>
      </w:r>
    </w:p>
    <w:p w:rsidR="00A107FC" w:rsidRPr="00FE1496" w:rsidRDefault="00A107FC" w:rsidP="00A107FC">
      <w:pPr>
        <w:spacing w:line="250" w:lineRule="auto"/>
        <w:ind w:right="-22"/>
        <w:jc w:val="both"/>
        <w:rPr>
          <w:rFonts w:cstheme="minorHAnsi"/>
        </w:rPr>
      </w:pPr>
      <w:r w:rsidRPr="00FE1496">
        <w:rPr>
          <w:rFonts w:eastAsia="Arial" w:cstheme="minorHAnsi"/>
        </w:rPr>
        <w:t>Applica le tariffe delle prestazioni inerenti il proprio servizio, adottando i relativi provvedimenti. Rimane di competenza del Servizio finanziario l'attività relativa all’incasso ed eventuale gestione fiscale delle entrate.</w:t>
      </w:r>
    </w:p>
    <w:p w:rsidR="00A107FC" w:rsidRPr="00FE1496" w:rsidRDefault="00A107FC" w:rsidP="00A107FC">
      <w:pPr>
        <w:ind w:right="-22"/>
        <w:jc w:val="both"/>
        <w:rPr>
          <w:rFonts w:cstheme="minorHAnsi"/>
        </w:rPr>
      </w:pPr>
      <w:r w:rsidRPr="00FE1496">
        <w:rPr>
          <w:rFonts w:eastAsia="Arial" w:cstheme="minorHAnsi"/>
        </w:rPr>
        <w:t xml:space="preserve">Rappresenta il datore di lavoro ai sensi del </w:t>
      </w:r>
      <w:proofErr w:type="spellStart"/>
      <w:r w:rsidRPr="00FE1496">
        <w:rPr>
          <w:rFonts w:eastAsia="Arial" w:cstheme="minorHAnsi"/>
        </w:rPr>
        <w:t>D.Lgs.</w:t>
      </w:r>
      <w:proofErr w:type="spellEnd"/>
      <w:r w:rsidRPr="00FE1496">
        <w:rPr>
          <w:rFonts w:eastAsia="Arial" w:cstheme="minorHAnsi"/>
        </w:rPr>
        <w:t xml:space="preserve"> 81/2008 e </w:t>
      </w:r>
      <w:proofErr w:type="spellStart"/>
      <w:r w:rsidRPr="00FE1496">
        <w:rPr>
          <w:rFonts w:eastAsia="Arial" w:cstheme="minorHAnsi"/>
        </w:rPr>
        <w:t>s.m.i.</w:t>
      </w:r>
      <w:proofErr w:type="spellEnd"/>
      <w:r w:rsidRPr="00FE1496">
        <w:rPr>
          <w:rFonts w:eastAsia="Arial" w:cstheme="minorHAnsi"/>
        </w:rPr>
        <w:t xml:space="preserve"> per la struttura di propria competenza.</w:t>
      </w:r>
    </w:p>
    <w:p w:rsidR="00A107FC" w:rsidRPr="00FE1496" w:rsidRDefault="00A107FC" w:rsidP="00A107FC">
      <w:pPr>
        <w:spacing w:line="250" w:lineRule="auto"/>
        <w:ind w:right="-22"/>
        <w:jc w:val="both"/>
        <w:rPr>
          <w:rFonts w:cstheme="minorHAnsi"/>
        </w:rPr>
      </w:pPr>
      <w:r w:rsidRPr="00FE1496">
        <w:rPr>
          <w:rFonts w:eastAsia="Arial" w:cstheme="minorHAnsi"/>
        </w:rPr>
        <w:t>Nelle materie devolute alla sua competenza rilascia attestazioni, certificazioni, comunicazioni, diffide, verbali, autenticazioni, legalizzazioni ed ogni altro atto costituente manifestazione di giudizio e di conoscenza.</w:t>
      </w:r>
    </w:p>
    <w:p w:rsidR="00A107FC" w:rsidRPr="00FE1496" w:rsidRDefault="00A107FC" w:rsidP="00A107FC">
      <w:pPr>
        <w:spacing w:line="250" w:lineRule="auto"/>
        <w:ind w:right="-22"/>
        <w:jc w:val="both"/>
        <w:rPr>
          <w:rFonts w:eastAsia="Arial" w:cstheme="minorHAnsi"/>
        </w:rPr>
      </w:pPr>
      <w:bookmarkStart w:id="3" w:name="page71"/>
      <w:bookmarkEnd w:id="3"/>
      <w:r w:rsidRPr="00FE1496">
        <w:rPr>
          <w:rFonts w:eastAsia="Arial" w:cstheme="minorHAnsi"/>
        </w:rPr>
        <w:t>Adotta ogni atto gestionale relativo ai compiti affidati e per il conseguimento degli obiettivi sotto indicati, nei limiti dei rispettivi stanziamenti.</w:t>
      </w:r>
    </w:p>
    <w:p w:rsidR="00A107FC" w:rsidRPr="00FE1496" w:rsidRDefault="00A107FC" w:rsidP="00A107FC">
      <w:pPr>
        <w:spacing w:before="240" w:line="200" w:lineRule="exact"/>
        <w:rPr>
          <w:rFonts w:eastAsia="Arial" w:cstheme="minorHAnsi"/>
          <w:b/>
          <w:bCs/>
        </w:rPr>
      </w:pPr>
    </w:p>
    <w:p w:rsidR="00A107FC" w:rsidRPr="00FE1496" w:rsidRDefault="00A107FC" w:rsidP="00A107FC">
      <w:pPr>
        <w:spacing w:line="200" w:lineRule="exact"/>
        <w:rPr>
          <w:rFonts w:eastAsia="Arial" w:cstheme="minorHAnsi"/>
        </w:rPr>
      </w:pPr>
      <w:r w:rsidRPr="00FE1496">
        <w:rPr>
          <w:rFonts w:eastAsia="Arial" w:cstheme="minorHAnsi"/>
          <w:b/>
          <w:bCs/>
        </w:rPr>
        <w:t>2.1. -  INTERVENTI DI SERVIZIO SOCIALE PROFESSIONALE: INTERVENTI DI SEGRETARIATO E SPORTELLI</w:t>
      </w:r>
    </w:p>
    <w:p w:rsidR="00A107FC" w:rsidRPr="00FE1496" w:rsidRDefault="00A107FC" w:rsidP="00A107FC">
      <w:pPr>
        <w:spacing w:line="250" w:lineRule="auto"/>
        <w:ind w:left="40" w:right="100"/>
        <w:jc w:val="both"/>
        <w:rPr>
          <w:rFonts w:cstheme="minorHAnsi"/>
        </w:rPr>
      </w:pPr>
      <w:r w:rsidRPr="00FE1496">
        <w:rPr>
          <w:rFonts w:eastAsia="Arial" w:cstheme="minorHAnsi"/>
        </w:rPr>
        <w:t>I compiti richiesti, con particolare riferimento al servizio sociale professionale, posto in essere dal personale assistente sociale, riguardano le seguenti attività:</w:t>
      </w:r>
    </w:p>
    <w:p w:rsidR="00A107FC" w:rsidRPr="00FE1496" w:rsidRDefault="00A107FC" w:rsidP="00A107FC">
      <w:pPr>
        <w:numPr>
          <w:ilvl w:val="0"/>
          <w:numId w:val="53"/>
        </w:numPr>
        <w:tabs>
          <w:tab w:val="left" w:pos="153"/>
        </w:tabs>
        <w:spacing w:after="0" w:line="250" w:lineRule="auto"/>
        <w:ind w:left="720" w:right="20" w:hanging="360"/>
        <w:jc w:val="both"/>
        <w:rPr>
          <w:rFonts w:eastAsia="Arial" w:cstheme="minorHAnsi"/>
        </w:rPr>
      </w:pPr>
      <w:r w:rsidRPr="00FE1496">
        <w:rPr>
          <w:rFonts w:eastAsia="Arial" w:cstheme="minorHAnsi"/>
        </w:rPr>
        <w:t>realizzazione di servizi di segretariato sociale finalizzati alla presa in carico dell'utenza (attività spesso indipendente da provvedimenti amministrativi);</w:t>
      </w:r>
    </w:p>
    <w:p w:rsidR="00A107FC" w:rsidRPr="00FE1496" w:rsidRDefault="00A107FC" w:rsidP="00A107FC">
      <w:pPr>
        <w:numPr>
          <w:ilvl w:val="0"/>
          <w:numId w:val="53"/>
        </w:numPr>
        <w:tabs>
          <w:tab w:val="left" w:pos="160"/>
        </w:tabs>
        <w:spacing w:after="0" w:line="240" w:lineRule="auto"/>
        <w:ind w:left="720" w:hanging="360"/>
        <w:jc w:val="both"/>
        <w:rPr>
          <w:rFonts w:eastAsia="Arial" w:cstheme="minorHAnsi"/>
        </w:rPr>
      </w:pPr>
      <w:r w:rsidRPr="00FE1496">
        <w:rPr>
          <w:rFonts w:eastAsia="Arial" w:cstheme="minorHAnsi"/>
        </w:rPr>
        <w:t>realizzazione di servizi informativi all'utenza;</w:t>
      </w:r>
    </w:p>
    <w:p w:rsidR="00A107FC" w:rsidRPr="00FE1496" w:rsidRDefault="00A107FC" w:rsidP="00A107FC">
      <w:pPr>
        <w:numPr>
          <w:ilvl w:val="0"/>
          <w:numId w:val="53"/>
        </w:numPr>
        <w:tabs>
          <w:tab w:val="left" w:pos="160"/>
        </w:tabs>
        <w:spacing w:after="0" w:line="240" w:lineRule="auto"/>
        <w:ind w:left="720" w:hanging="360"/>
        <w:jc w:val="both"/>
        <w:rPr>
          <w:rFonts w:eastAsia="Arial" w:cstheme="minorHAnsi"/>
        </w:rPr>
      </w:pPr>
      <w:r w:rsidRPr="00FE1496">
        <w:rPr>
          <w:rFonts w:eastAsia="Arial" w:cstheme="minorHAnsi"/>
        </w:rPr>
        <w:t>realizzazione di servizi informativi al cittadino;</w:t>
      </w:r>
    </w:p>
    <w:p w:rsidR="00A107FC" w:rsidRPr="00FE1496" w:rsidRDefault="00A107FC" w:rsidP="00A107FC">
      <w:pPr>
        <w:numPr>
          <w:ilvl w:val="0"/>
          <w:numId w:val="53"/>
        </w:numPr>
        <w:tabs>
          <w:tab w:val="left" w:pos="160"/>
        </w:tabs>
        <w:spacing w:after="0" w:line="240" w:lineRule="auto"/>
        <w:ind w:left="720" w:hanging="360"/>
        <w:jc w:val="both"/>
        <w:rPr>
          <w:rFonts w:eastAsia="Arial" w:cstheme="minorHAnsi"/>
        </w:rPr>
      </w:pPr>
      <w:r w:rsidRPr="00FE1496">
        <w:rPr>
          <w:rFonts w:eastAsia="Arial" w:cstheme="minorHAnsi"/>
        </w:rPr>
        <w:t>realizzazione di servizi informativi alle Amministrazioni comunali;</w:t>
      </w:r>
    </w:p>
    <w:p w:rsidR="00A107FC" w:rsidRPr="00FE1496" w:rsidRDefault="00A107FC" w:rsidP="00A107FC">
      <w:pPr>
        <w:numPr>
          <w:ilvl w:val="0"/>
          <w:numId w:val="53"/>
        </w:numPr>
        <w:tabs>
          <w:tab w:val="left" w:pos="183"/>
        </w:tabs>
        <w:spacing w:after="0" w:line="250" w:lineRule="auto"/>
        <w:ind w:left="720" w:right="100" w:hanging="360"/>
        <w:jc w:val="both"/>
        <w:rPr>
          <w:rFonts w:eastAsia="Arial" w:cstheme="minorHAnsi"/>
        </w:rPr>
      </w:pPr>
      <w:r w:rsidRPr="00FE1496">
        <w:rPr>
          <w:rFonts w:eastAsia="Arial" w:cstheme="minorHAnsi"/>
        </w:rPr>
        <w:t>a ciascun assistente sociale, oltre alla propria zona e area di competenza, sono attribuiti specifici compiti sul versante ideativo - promozionale e organizzativo - gestionale, descritte in altri obiettivi gestionali.</w:t>
      </w:r>
    </w:p>
    <w:p w:rsidR="00A107FC" w:rsidRPr="00FE1496" w:rsidRDefault="00A107FC" w:rsidP="00A107FC">
      <w:pPr>
        <w:spacing w:line="201" w:lineRule="exact"/>
        <w:jc w:val="both"/>
        <w:rPr>
          <w:rFonts w:eastAsia="Arial" w:cstheme="minorHAnsi"/>
        </w:rPr>
      </w:pPr>
    </w:p>
    <w:p w:rsidR="00A107FC" w:rsidRPr="00FE1496" w:rsidRDefault="00A107FC" w:rsidP="00A107FC">
      <w:pPr>
        <w:ind w:left="40"/>
        <w:jc w:val="both"/>
        <w:rPr>
          <w:rFonts w:cstheme="minorHAnsi"/>
        </w:rPr>
      </w:pPr>
      <w:r w:rsidRPr="00FE1496">
        <w:rPr>
          <w:rFonts w:eastAsia="Arial" w:cstheme="minorHAnsi"/>
        </w:rPr>
        <w:t>Gli obiettivi gestionali richiesti al Responsabile del Servizio in particolare sono:</w:t>
      </w:r>
    </w:p>
    <w:p w:rsidR="00A107FC" w:rsidRPr="00FE1496" w:rsidRDefault="00A107FC" w:rsidP="00D87523">
      <w:pPr>
        <w:numPr>
          <w:ilvl w:val="0"/>
          <w:numId w:val="84"/>
        </w:numPr>
        <w:tabs>
          <w:tab w:val="left" w:pos="284"/>
        </w:tabs>
        <w:spacing w:after="0" w:line="250" w:lineRule="auto"/>
        <w:ind w:left="40"/>
        <w:jc w:val="both"/>
        <w:rPr>
          <w:rFonts w:eastAsia="Arial" w:cstheme="minorHAnsi"/>
        </w:rPr>
      </w:pPr>
      <w:r w:rsidRPr="00FE1496">
        <w:rPr>
          <w:rFonts w:eastAsia="Arial" w:cstheme="minorHAnsi"/>
        </w:rPr>
        <w:t xml:space="preserve">il monitoraggio dell'organizzazione del Servizio Sociale, attualmente caratterizzato da polivalenza, il quale, in riferimento alle proprie funzioni dirette di analisi dei bisogni, di sostegno </w:t>
      </w:r>
      <w:proofErr w:type="spellStart"/>
      <w:r w:rsidRPr="00FE1496">
        <w:rPr>
          <w:rFonts w:eastAsia="Arial" w:cstheme="minorHAnsi"/>
        </w:rPr>
        <w:t>psico</w:t>
      </w:r>
      <w:proofErr w:type="spellEnd"/>
      <w:r w:rsidRPr="00FE1496">
        <w:rPr>
          <w:rFonts w:eastAsia="Arial" w:cstheme="minorHAnsi"/>
        </w:rPr>
        <w:t xml:space="preserve"> - sociale, di aiuto per l’accesso ai servizi e di tutela, è organizzato dal 1° ottobre 2017 in attuazione del modello organizzativo approvato con deliberazione del Comitato esecutivo n. 88 del 13.9.2017, su criteri di maggior equilibrio della competenza territoriale contestualmente orientata ad una specializzazione sulle distinte aree di utenza: minori e famiglie, adulti e anziani. Introduzione della figura di coordinatore d’equipe assistenti sociali.</w:t>
      </w:r>
    </w:p>
    <w:p w:rsidR="00A107FC" w:rsidRPr="00FE1496" w:rsidRDefault="00A107FC" w:rsidP="00D87523">
      <w:pPr>
        <w:numPr>
          <w:ilvl w:val="0"/>
          <w:numId w:val="84"/>
        </w:numPr>
        <w:tabs>
          <w:tab w:val="left" w:pos="284"/>
        </w:tabs>
        <w:spacing w:after="0" w:line="250" w:lineRule="auto"/>
        <w:ind w:left="40" w:right="20"/>
        <w:jc w:val="both"/>
        <w:rPr>
          <w:rFonts w:eastAsia="Arial" w:cstheme="minorHAnsi"/>
        </w:rPr>
      </w:pPr>
      <w:r w:rsidRPr="00FE1496">
        <w:rPr>
          <w:rFonts w:eastAsia="Arial" w:cstheme="minorHAnsi"/>
        </w:rPr>
        <w:t>monitoraggio dell'operatività del Servizio Sociale, con riferimento ai recapiti e orari, articolati presso la sede di Pellizzano e di Malè, rispondenti agli ambiti territoriali di riferimento e alle particolarità della Valle, caratterizzata da notevole dispersione demografica e territoriale;</w:t>
      </w:r>
    </w:p>
    <w:p w:rsidR="00A107FC" w:rsidRPr="00FE1496" w:rsidRDefault="00A107FC" w:rsidP="00D87523">
      <w:pPr>
        <w:numPr>
          <w:ilvl w:val="0"/>
          <w:numId w:val="84"/>
        </w:numPr>
        <w:tabs>
          <w:tab w:val="left" w:pos="284"/>
        </w:tabs>
        <w:spacing w:after="0" w:line="250" w:lineRule="auto"/>
        <w:ind w:left="40"/>
        <w:jc w:val="both"/>
        <w:rPr>
          <w:rFonts w:eastAsia="Arial" w:cstheme="minorHAnsi"/>
        </w:rPr>
      </w:pPr>
      <w:r w:rsidRPr="00FE1496">
        <w:rPr>
          <w:rFonts w:eastAsia="Arial" w:cstheme="minorHAnsi"/>
        </w:rPr>
        <w:t>gestione delle risorse umane presenti in servizio attivo e inserimento di personale assunto a fini sostitutori, compresi gli adempimenti per l'attività di formazione e di supervisione professionale specifico per il personale del servizio sociale territoriale in considerazione dell'obbligo formativo continuo (sistema ECM) richiesto al personale assistente sociale;</w:t>
      </w:r>
    </w:p>
    <w:p w:rsidR="00A107FC" w:rsidRDefault="00A107FC" w:rsidP="00D87523">
      <w:pPr>
        <w:numPr>
          <w:ilvl w:val="0"/>
          <w:numId w:val="84"/>
        </w:numPr>
        <w:tabs>
          <w:tab w:val="left" w:pos="284"/>
        </w:tabs>
        <w:spacing w:after="0" w:line="250" w:lineRule="auto"/>
        <w:ind w:left="40"/>
        <w:jc w:val="both"/>
        <w:rPr>
          <w:rFonts w:eastAsia="Arial" w:cstheme="minorHAnsi"/>
        </w:rPr>
      </w:pPr>
      <w:bookmarkStart w:id="4" w:name="page173"/>
      <w:bookmarkEnd w:id="4"/>
      <w:r w:rsidRPr="00FE1496">
        <w:rPr>
          <w:rFonts w:eastAsia="Arial" w:cstheme="minorHAnsi"/>
        </w:rPr>
        <w:t xml:space="preserve">messa in atto di tutti gli adempimenti, </w:t>
      </w:r>
      <w:proofErr w:type="spellStart"/>
      <w:r w:rsidRPr="00FE1496">
        <w:rPr>
          <w:rFonts w:eastAsia="Arial" w:cstheme="minorHAnsi"/>
        </w:rPr>
        <w:t>autorizzatori</w:t>
      </w:r>
      <w:proofErr w:type="spellEnd"/>
      <w:r w:rsidRPr="00FE1496">
        <w:rPr>
          <w:rFonts w:eastAsia="Arial" w:cstheme="minorHAnsi"/>
        </w:rPr>
        <w:t xml:space="preserve"> e gestionali, necessari al regolare tutoraggio e/o supervisione aziendale di studenti universitari, per stage/tirocini previsti nell'ambito dei corsi di laurea in Servizio Sociale, MOVASS, o similari.</w:t>
      </w:r>
    </w:p>
    <w:p w:rsidR="00543EB3" w:rsidRDefault="00543EB3" w:rsidP="00543EB3">
      <w:pPr>
        <w:tabs>
          <w:tab w:val="left" w:pos="284"/>
        </w:tabs>
        <w:spacing w:after="0" w:line="250" w:lineRule="auto"/>
        <w:ind w:left="40"/>
        <w:jc w:val="both"/>
        <w:rPr>
          <w:rFonts w:eastAsia="Arial" w:cstheme="minorHAnsi"/>
        </w:rPr>
      </w:pPr>
    </w:p>
    <w:p w:rsidR="00543EB3" w:rsidRDefault="00543EB3" w:rsidP="00543EB3">
      <w:pPr>
        <w:tabs>
          <w:tab w:val="left" w:pos="284"/>
        </w:tabs>
        <w:spacing w:after="0" w:line="250" w:lineRule="auto"/>
        <w:ind w:left="40"/>
        <w:jc w:val="both"/>
        <w:rPr>
          <w:rFonts w:eastAsia="Arial" w:cstheme="minorHAnsi"/>
        </w:rPr>
      </w:pPr>
    </w:p>
    <w:p w:rsidR="00AD6775" w:rsidRDefault="00AD6775" w:rsidP="00543EB3">
      <w:pPr>
        <w:tabs>
          <w:tab w:val="left" w:pos="284"/>
        </w:tabs>
        <w:spacing w:after="0" w:line="250" w:lineRule="auto"/>
        <w:ind w:left="40"/>
        <w:jc w:val="both"/>
        <w:rPr>
          <w:rFonts w:eastAsia="Arial" w:cstheme="minorHAnsi"/>
        </w:rPr>
      </w:pPr>
    </w:p>
    <w:p w:rsidR="00AD6775" w:rsidRDefault="00AD6775" w:rsidP="00543EB3">
      <w:pPr>
        <w:tabs>
          <w:tab w:val="left" w:pos="284"/>
        </w:tabs>
        <w:spacing w:after="0" w:line="250" w:lineRule="auto"/>
        <w:ind w:left="40"/>
        <w:jc w:val="both"/>
        <w:rPr>
          <w:rFonts w:eastAsia="Arial" w:cstheme="minorHAnsi"/>
        </w:rPr>
      </w:pPr>
    </w:p>
    <w:p w:rsidR="00AD6775" w:rsidRPr="00FE1496" w:rsidRDefault="00AD6775" w:rsidP="00543EB3">
      <w:pPr>
        <w:tabs>
          <w:tab w:val="left" w:pos="284"/>
        </w:tabs>
        <w:spacing w:after="0" w:line="250" w:lineRule="auto"/>
        <w:ind w:left="40"/>
        <w:jc w:val="both"/>
        <w:rPr>
          <w:rFonts w:eastAsia="Arial" w:cstheme="minorHAnsi"/>
        </w:rPr>
      </w:pPr>
    </w:p>
    <w:p w:rsidR="00A107FC" w:rsidRPr="00FE1496" w:rsidRDefault="00A107FC" w:rsidP="00A107FC">
      <w:pPr>
        <w:spacing w:line="200" w:lineRule="exact"/>
        <w:jc w:val="both"/>
        <w:rPr>
          <w:rFonts w:cstheme="minorHAnsi"/>
          <w:b/>
        </w:rPr>
      </w:pPr>
      <w:r w:rsidRPr="00FE1496">
        <w:rPr>
          <w:rFonts w:eastAsia="Arial" w:cstheme="minorHAnsi"/>
          <w:b/>
          <w:bCs/>
        </w:rPr>
        <w:t xml:space="preserve">2.2 - </w:t>
      </w:r>
      <w:r w:rsidRPr="00FE1496">
        <w:rPr>
          <w:rFonts w:eastAsia="Arial" w:cstheme="minorHAnsi"/>
          <w:b/>
        </w:rPr>
        <w:t>INTERVENTI INTEGRATIVI O SOSTITUTIVI DI FUNZIONI PROPRIE DEL NUCLEO - SERVIZI A DOMICILIO</w:t>
      </w:r>
    </w:p>
    <w:p w:rsidR="00A107FC" w:rsidRPr="00FE1496" w:rsidRDefault="00A107FC" w:rsidP="00A107FC">
      <w:pPr>
        <w:ind w:left="40"/>
        <w:jc w:val="both"/>
        <w:rPr>
          <w:rFonts w:cstheme="minorHAnsi"/>
        </w:rPr>
      </w:pPr>
      <w:r w:rsidRPr="00FE1496">
        <w:rPr>
          <w:rFonts w:eastAsia="Arial" w:cstheme="minorHAnsi"/>
        </w:rPr>
        <w:t>I compiti richiesti riguardano:</w:t>
      </w:r>
    </w:p>
    <w:p w:rsidR="00A107FC" w:rsidRPr="00FE1496" w:rsidRDefault="00A107FC" w:rsidP="00AD6775">
      <w:pPr>
        <w:numPr>
          <w:ilvl w:val="0"/>
          <w:numId w:val="54"/>
        </w:numPr>
        <w:spacing w:after="0" w:line="240" w:lineRule="auto"/>
        <w:ind w:left="284" w:right="80" w:hanging="284"/>
        <w:jc w:val="both"/>
        <w:rPr>
          <w:rFonts w:eastAsia="Times New Roman" w:cstheme="minorHAnsi"/>
        </w:rPr>
      </w:pPr>
      <w:r w:rsidRPr="00FE1496">
        <w:rPr>
          <w:rFonts w:eastAsia="Arial" w:cstheme="minorHAnsi"/>
        </w:rPr>
        <w:t>atti preparatori e conseguenti alla approvazione di progetti da parte del Comitato Esecutivo di Comunità;</w:t>
      </w:r>
    </w:p>
    <w:p w:rsidR="00A107FC" w:rsidRPr="00E712B0" w:rsidRDefault="00A107FC" w:rsidP="00AD6775">
      <w:pPr>
        <w:numPr>
          <w:ilvl w:val="0"/>
          <w:numId w:val="54"/>
        </w:numPr>
        <w:spacing w:after="0" w:line="240" w:lineRule="auto"/>
        <w:ind w:left="284" w:right="100" w:hanging="284"/>
        <w:jc w:val="both"/>
        <w:rPr>
          <w:rFonts w:eastAsia="Times New Roman" w:cstheme="minorHAnsi"/>
        </w:rPr>
      </w:pPr>
      <w:r w:rsidRPr="00E712B0">
        <w:rPr>
          <w:rFonts w:eastAsia="Arial" w:cstheme="minorHAnsi"/>
        </w:rPr>
        <w:t>gestione del complesso di attività in favore di anziani, minori e di persone con handicap mediante interventi a domicilio;</w:t>
      </w:r>
    </w:p>
    <w:p w:rsidR="00A107FC" w:rsidRPr="00FE1496" w:rsidRDefault="00A107FC" w:rsidP="00D87523">
      <w:pPr>
        <w:numPr>
          <w:ilvl w:val="0"/>
          <w:numId w:val="73"/>
        </w:numPr>
        <w:tabs>
          <w:tab w:val="left" w:pos="284"/>
          <w:tab w:val="left" w:pos="642"/>
        </w:tabs>
        <w:spacing w:after="0" w:line="240" w:lineRule="auto"/>
        <w:ind w:left="284" w:right="-1" w:hanging="284"/>
        <w:jc w:val="both"/>
        <w:rPr>
          <w:rFonts w:eastAsia="Times New Roman" w:cstheme="minorHAnsi"/>
        </w:rPr>
      </w:pPr>
      <w:r w:rsidRPr="00FE1496">
        <w:rPr>
          <w:rFonts w:eastAsia="Arial" w:cstheme="minorHAnsi"/>
        </w:rPr>
        <w:t>gestione del complesso di attività inerenti l’assistenza domiciliare nelle sue varie forme prevalentemente rivolte ad anziani ed adulti (aiuto alla persona, igiene personale e igiene ambientale, fornitura pasti, telesoccorso-telecontrollo ecc..). Nelle singole attività sono compresi gli adempimenti sia amministrativi sia di valutazione del servizio sociale, di ammissione al servizio, determinazione della compartecipazione alle spese, controllo delle prestazioni a domicilio e delle presenze e attività di fatturazione delle compartecipazioni alla spesa da parte dell'utente;</w:t>
      </w:r>
    </w:p>
    <w:p w:rsidR="00A107FC" w:rsidRPr="00FE1496" w:rsidRDefault="00A107FC" w:rsidP="00D87523">
      <w:pPr>
        <w:numPr>
          <w:ilvl w:val="0"/>
          <w:numId w:val="73"/>
        </w:numPr>
        <w:tabs>
          <w:tab w:val="left" w:pos="284"/>
          <w:tab w:val="left" w:pos="642"/>
        </w:tabs>
        <w:spacing w:after="0" w:line="250" w:lineRule="auto"/>
        <w:ind w:left="284" w:right="-1" w:hanging="284"/>
        <w:jc w:val="both"/>
        <w:rPr>
          <w:rFonts w:eastAsia="Times New Roman" w:cstheme="minorHAnsi"/>
        </w:rPr>
      </w:pPr>
      <w:r w:rsidRPr="00FE1496">
        <w:rPr>
          <w:rFonts w:eastAsia="Times New Roman" w:cstheme="minorHAnsi"/>
        </w:rPr>
        <w:t>applicazione di quanto contenuto nei seguenti atti di indirizzo provinciale: deliberazione di Giunta Provinciale n. 1863 di data 21/10/2016, recante “Legge provinciale sulle politiche sociali, art. 10. Primo stralcio del programma sociale provinciale 2016 - 2018 e finanziamento delle attività socio-assistenziali di livello locale” e successivi aggiornamenti disposti con deliberazioni di Giunta Provinciale n. 1548 di data 22/09/2017 e n. 1292 di data 20/07/2018</w:t>
      </w:r>
      <w:r w:rsidR="00AD6775">
        <w:rPr>
          <w:rFonts w:eastAsia="Times New Roman" w:cstheme="minorHAnsi"/>
        </w:rPr>
        <w:t>.</w:t>
      </w:r>
    </w:p>
    <w:p w:rsidR="00A107FC" w:rsidRPr="00FE1496" w:rsidRDefault="00A107FC" w:rsidP="00A107FC">
      <w:pPr>
        <w:spacing w:line="201" w:lineRule="exact"/>
        <w:jc w:val="both"/>
        <w:rPr>
          <w:rFonts w:eastAsia="Arial" w:cstheme="minorHAnsi"/>
        </w:rPr>
      </w:pPr>
    </w:p>
    <w:p w:rsidR="00A107FC" w:rsidRPr="00FE1496" w:rsidRDefault="00A107FC" w:rsidP="00A107FC">
      <w:pPr>
        <w:ind w:left="284" w:hanging="284"/>
        <w:jc w:val="both"/>
        <w:rPr>
          <w:rFonts w:cstheme="minorHAnsi"/>
          <w:b/>
          <w:u w:val="single"/>
        </w:rPr>
      </w:pPr>
      <w:r w:rsidRPr="00FE1496">
        <w:rPr>
          <w:rFonts w:eastAsia="Arial" w:cstheme="minorHAnsi"/>
          <w:b/>
          <w:u w:val="single"/>
        </w:rPr>
        <w:t>Attività:</w:t>
      </w:r>
    </w:p>
    <w:p w:rsidR="00A107FC" w:rsidRPr="00FE1496" w:rsidRDefault="00A107FC" w:rsidP="00E712B0">
      <w:pPr>
        <w:numPr>
          <w:ilvl w:val="0"/>
          <w:numId w:val="55"/>
        </w:numPr>
        <w:tabs>
          <w:tab w:val="left" w:pos="284"/>
          <w:tab w:val="left" w:pos="9356"/>
        </w:tabs>
        <w:spacing w:after="0" w:line="250" w:lineRule="auto"/>
        <w:ind w:left="284" w:right="80" w:hanging="284"/>
        <w:jc w:val="both"/>
        <w:rPr>
          <w:rFonts w:eastAsia="Arial" w:cstheme="minorHAnsi"/>
        </w:rPr>
      </w:pPr>
      <w:r w:rsidRPr="00FE1496">
        <w:rPr>
          <w:rFonts w:eastAsia="Arial" w:cstheme="minorHAnsi"/>
        </w:rPr>
        <w:t xml:space="preserve">Proseguo attività di assistenza domiciliare da parte del personale dipendente (OSA/OSS) per la cura della persona, l’igiene dell’ambiente e il sostegno </w:t>
      </w:r>
      <w:proofErr w:type="spellStart"/>
      <w:r w:rsidRPr="00FE1496">
        <w:rPr>
          <w:rFonts w:eastAsia="Arial" w:cstheme="minorHAnsi"/>
        </w:rPr>
        <w:t>psico-relazionale</w:t>
      </w:r>
      <w:proofErr w:type="spellEnd"/>
      <w:r w:rsidRPr="00FE1496">
        <w:rPr>
          <w:rFonts w:eastAsia="Arial" w:cstheme="minorHAnsi"/>
        </w:rPr>
        <w:t>. Nell'attività sono compresi gli adempimenti amministrativi di ammissione al servizio (compreso il SAD esternalizzato), determinazione della compartecipazione alle spese, controllo delle prestazioni, ed attività di fatturazione delle compartecipazioni alla spesa da parte dell'utente;</w:t>
      </w:r>
    </w:p>
    <w:p w:rsidR="00A107FC" w:rsidRPr="00FE1496" w:rsidRDefault="00A107FC" w:rsidP="00E712B0">
      <w:pPr>
        <w:numPr>
          <w:ilvl w:val="0"/>
          <w:numId w:val="55"/>
        </w:numPr>
        <w:tabs>
          <w:tab w:val="left" w:pos="284"/>
          <w:tab w:val="left" w:pos="9356"/>
        </w:tabs>
        <w:spacing w:after="0" w:line="242" w:lineRule="auto"/>
        <w:ind w:left="284" w:right="80" w:hanging="284"/>
        <w:jc w:val="both"/>
        <w:rPr>
          <w:rFonts w:eastAsia="Arial" w:cstheme="minorHAnsi"/>
        </w:rPr>
      </w:pPr>
      <w:r w:rsidRPr="00FE1496">
        <w:rPr>
          <w:rFonts w:eastAsia="Arial" w:cstheme="minorHAnsi"/>
        </w:rPr>
        <w:t xml:space="preserve">Proseguo attività relativamente al servizio di trasporto e consegna pasti a domicilio. Il soggetto affidatario è la cooperativa sociale </w:t>
      </w:r>
      <w:proofErr w:type="spellStart"/>
      <w:r w:rsidRPr="00FE1496">
        <w:rPr>
          <w:rFonts w:eastAsia="Arial" w:cstheme="minorHAnsi"/>
        </w:rPr>
        <w:t>Antropos</w:t>
      </w:r>
      <w:proofErr w:type="spellEnd"/>
      <w:r w:rsidRPr="00FE1496">
        <w:rPr>
          <w:rFonts w:eastAsia="Arial" w:cstheme="minorHAnsi"/>
        </w:rPr>
        <w:t xml:space="preserve"> di </w:t>
      </w:r>
      <w:proofErr w:type="spellStart"/>
      <w:r w:rsidRPr="00FE1496">
        <w:rPr>
          <w:rFonts w:eastAsia="Arial" w:cstheme="minorHAnsi"/>
        </w:rPr>
        <w:t>Mezzocorona</w:t>
      </w:r>
      <w:proofErr w:type="spellEnd"/>
      <w:r w:rsidRPr="00FE1496">
        <w:rPr>
          <w:rFonts w:eastAsia="Arial" w:cstheme="minorHAnsi"/>
        </w:rPr>
        <w:t xml:space="preserve"> (ora denominata L&amp;O), a seguito di procedura di gara. Il periodo di affidamento del servizio è triennale; decorre dal 1° gennaio 2018 ed ha termine il 31 dicembre 2020. Stante la copertura temporale triennale di tale esternalizzazione, nel corso del secondo anno di affidamento è prioritario proseguire con il monitoraggio dell'intero servizio in relazione al recente processo di riorganizzazione del servizio confezionamento e trasporto pasti che ha visto l'accorpamento in due punti di distribuzione pasti (APSP di Malé e Pellizzano) dei tre punti di confezionamento (APSP di Malé e Pellizzano e Centro Servizi Piazzola di Rabbi) in attività fino al 31 dicembre 2017. Nell'attività sono compresi gli adempimenti amministrativi di ammissione al servizio, determinazione della compartecipazione alle spese, controllo delle prestazioni, ed attività di fatturazione delle compartecipazioni alla spesa da parte dell'utente;</w:t>
      </w:r>
    </w:p>
    <w:p w:rsidR="00A107FC" w:rsidRPr="00FE1496" w:rsidRDefault="00A107FC" w:rsidP="00AD6775">
      <w:pPr>
        <w:pStyle w:val="Paragrafoelenco"/>
        <w:numPr>
          <w:ilvl w:val="0"/>
          <w:numId w:val="55"/>
        </w:numPr>
        <w:tabs>
          <w:tab w:val="left" w:pos="284"/>
        </w:tabs>
        <w:spacing w:after="0" w:line="240" w:lineRule="auto"/>
        <w:ind w:left="284" w:right="142" w:hanging="284"/>
        <w:jc w:val="both"/>
        <w:rPr>
          <w:rFonts w:eastAsia="Arial" w:cstheme="minorHAnsi"/>
        </w:rPr>
      </w:pPr>
      <w:r w:rsidRPr="00FE1496">
        <w:rPr>
          <w:rFonts w:eastAsia="Arial" w:cstheme="minorHAnsi"/>
        </w:rPr>
        <w:t>Proseguo attività relativamente ad altri servizi ausiliari e parte attività del SAD affidati esternamente. Il soggetto affidatario è la cooperativa sociale Il Sole di Cavizzana, a seguito di procedura di gara. Il periodo di affidamento del servizio è triennale; decorre dal 1° gennaio 2018 ed ha termine il 31 dicembre 2020. Stante la copertura temporale triennale di tale parziale esternalizzazione, nel corso del secondo anno di affidamento di parte delle attività del SAD, è prioritario proseguire a definire accordi e soluzioni organizzative finalizzate all'individuazione dell'utenza destinataria del servizio esternalizzato, ed alla presa in carico da un punto di vista organizzativo-operativo da parte del soggetto affidatario, conservando tuttavia titolarità nell'attivazione del servizio, nella stesura dei piani assistenziali individuali di ciascun utente da parte del Servizio sociale professionale e nella valutazione del servizio medesimo;</w:t>
      </w:r>
    </w:p>
    <w:p w:rsidR="00A107FC" w:rsidRPr="00FE1496" w:rsidRDefault="00A107FC" w:rsidP="00AD6775">
      <w:pPr>
        <w:numPr>
          <w:ilvl w:val="0"/>
          <w:numId w:val="56"/>
        </w:numPr>
        <w:tabs>
          <w:tab w:val="left" w:pos="284"/>
          <w:tab w:val="left" w:pos="567"/>
        </w:tabs>
        <w:spacing w:after="0" w:line="240" w:lineRule="auto"/>
        <w:ind w:left="284" w:right="142" w:hanging="284"/>
        <w:jc w:val="both"/>
        <w:rPr>
          <w:rFonts w:eastAsia="Arial" w:cstheme="minorHAnsi"/>
        </w:rPr>
      </w:pPr>
      <w:r w:rsidRPr="00FE1496">
        <w:rPr>
          <w:rFonts w:eastAsia="Arial" w:cstheme="minorHAnsi"/>
        </w:rPr>
        <w:t xml:space="preserve">Monitoraggio servizio di confezionamento pasti tramite APSP di Malè e di Pellizzano sulla base dei contratti rinnovati a partire dal 1 gennaio 2018 fino al 31 dicembre 2020. Stante la contrazione della richiesta nel corso dell'ultimo triennio è prioritario nel secondo anno di affidamento del servizio un monitoraggio sia dell'andamento nella quantità che </w:t>
      </w:r>
      <w:proofErr w:type="spellStart"/>
      <w:r w:rsidRPr="00FE1496">
        <w:rPr>
          <w:rFonts w:eastAsia="Arial" w:cstheme="minorHAnsi"/>
        </w:rPr>
        <w:t>qualitià</w:t>
      </w:r>
      <w:proofErr w:type="spellEnd"/>
      <w:r w:rsidRPr="00FE1496">
        <w:rPr>
          <w:rFonts w:eastAsia="Arial" w:cstheme="minorHAnsi"/>
        </w:rPr>
        <w:t xml:space="preserve"> del servizio medesimo.</w:t>
      </w:r>
    </w:p>
    <w:p w:rsidR="00A107FC" w:rsidRPr="00FE1496" w:rsidRDefault="00A107FC" w:rsidP="00A107FC">
      <w:pPr>
        <w:tabs>
          <w:tab w:val="left" w:pos="284"/>
          <w:tab w:val="left" w:pos="9356"/>
        </w:tabs>
        <w:spacing w:line="1" w:lineRule="exact"/>
        <w:ind w:left="284" w:right="142"/>
        <w:jc w:val="both"/>
        <w:rPr>
          <w:rFonts w:eastAsia="Arial" w:cstheme="minorHAnsi"/>
        </w:rPr>
      </w:pPr>
    </w:p>
    <w:p w:rsidR="00A107FC" w:rsidRPr="00FE1496" w:rsidRDefault="00A107FC" w:rsidP="00A107FC">
      <w:pPr>
        <w:tabs>
          <w:tab w:val="left" w:pos="284"/>
          <w:tab w:val="left" w:pos="9356"/>
        </w:tabs>
        <w:spacing w:line="247" w:lineRule="auto"/>
        <w:ind w:left="284" w:right="142"/>
        <w:jc w:val="both"/>
        <w:rPr>
          <w:rFonts w:eastAsia="Arial" w:cstheme="minorHAnsi"/>
        </w:rPr>
      </w:pPr>
      <w:r w:rsidRPr="00FE1496">
        <w:rPr>
          <w:rFonts w:eastAsia="Arial" w:cstheme="minorHAnsi"/>
        </w:rPr>
        <w:t>Nell'attività sono compresi gli adempimenti amministrativi di ammissione al servizio, determinazione della compartecipazione alle spese, controllo delle prestazioni, ed attività di fatturazione delle compartecipazioni alla spesa da parte dell'utente;</w:t>
      </w:r>
    </w:p>
    <w:p w:rsidR="00A107FC" w:rsidRPr="00FE1496" w:rsidRDefault="00A107FC" w:rsidP="00A107FC">
      <w:pPr>
        <w:numPr>
          <w:ilvl w:val="0"/>
          <w:numId w:val="56"/>
        </w:numPr>
        <w:tabs>
          <w:tab w:val="left" w:pos="284"/>
        </w:tabs>
        <w:spacing w:after="0" w:line="249" w:lineRule="auto"/>
        <w:ind w:left="720" w:right="142" w:hanging="360"/>
        <w:jc w:val="both"/>
        <w:rPr>
          <w:rFonts w:eastAsia="Arial" w:cstheme="minorHAnsi"/>
        </w:rPr>
      </w:pPr>
      <w:r w:rsidRPr="00FE1496">
        <w:rPr>
          <w:rFonts w:eastAsia="Arial" w:cstheme="minorHAnsi"/>
        </w:rPr>
        <w:t xml:space="preserve">Ridefinizione degli accordi per la prosecuzione, in collaborazione con la Comunità della </w:t>
      </w:r>
      <w:proofErr w:type="spellStart"/>
      <w:r w:rsidRPr="00FE1496">
        <w:rPr>
          <w:rFonts w:eastAsia="Arial" w:cstheme="minorHAnsi"/>
        </w:rPr>
        <w:t>Vallagarina</w:t>
      </w:r>
      <w:proofErr w:type="spellEnd"/>
      <w:r w:rsidRPr="00FE1496">
        <w:rPr>
          <w:rFonts w:eastAsia="Arial" w:cstheme="minorHAnsi"/>
        </w:rPr>
        <w:t>, del servizio di Telesoccorso e Telecontrollo;</w:t>
      </w:r>
    </w:p>
    <w:p w:rsidR="00A107FC" w:rsidRPr="00FE1496" w:rsidRDefault="00A107FC" w:rsidP="00A107FC">
      <w:pPr>
        <w:numPr>
          <w:ilvl w:val="0"/>
          <w:numId w:val="56"/>
        </w:numPr>
        <w:tabs>
          <w:tab w:val="left" w:pos="284"/>
        </w:tabs>
        <w:spacing w:after="0" w:line="250" w:lineRule="auto"/>
        <w:ind w:left="720" w:right="142" w:hanging="360"/>
        <w:jc w:val="both"/>
        <w:rPr>
          <w:rFonts w:eastAsia="Times New Roman" w:cstheme="minorHAnsi"/>
        </w:rPr>
      </w:pPr>
      <w:r w:rsidRPr="00FE1496">
        <w:rPr>
          <w:rFonts w:eastAsia="Arial" w:cstheme="minorHAnsi"/>
        </w:rPr>
        <w:t xml:space="preserve">Gestione e valutazione intervento educativo domiciliare (IDE) rivolto a persone con handicap e in riferimento ad altri interventi a carattere residenziale e semiresidenziale nel settore disabilità, ivi compresi i soggiorni vacanza estivi e invernali (questi ultimi soggiorni compatibilmente agli stanziamenti). </w:t>
      </w:r>
      <w:r w:rsidRPr="00FE1496">
        <w:rPr>
          <w:rFonts w:eastAsia="Times New Roman" w:cstheme="minorHAnsi"/>
        </w:rPr>
        <w:t>Nell'attività sono compresi gli adempimenti amministrativi di ammissione al servizio,</w:t>
      </w:r>
      <w:r w:rsidRPr="00FE1496">
        <w:rPr>
          <w:rFonts w:eastAsia="Arial" w:cstheme="minorHAnsi"/>
        </w:rPr>
        <w:t xml:space="preserve"> </w:t>
      </w:r>
      <w:r w:rsidRPr="00FE1496">
        <w:rPr>
          <w:rFonts w:eastAsia="Times New Roman" w:cstheme="minorHAnsi"/>
        </w:rPr>
        <w:t xml:space="preserve">determinazione della compartecipazione alle spese, controllo delle prestazioni educative a domicilio, ed attività di fatturazione attiva per la compartecipazione alla spesa da parte dell'utente. In relazione alla fatturazione vengono applicati i criteri come da ultimo determinati con deliberazione della Giunta Provinciale n. 1863 del 21.10.2016, e </w:t>
      </w:r>
      <w:proofErr w:type="spellStart"/>
      <w:r w:rsidRPr="00FE1496">
        <w:rPr>
          <w:rFonts w:eastAsia="Times New Roman" w:cstheme="minorHAnsi"/>
        </w:rPr>
        <w:t>s.m.i.</w:t>
      </w:r>
      <w:proofErr w:type="spellEnd"/>
      <w:r w:rsidRPr="00FE1496">
        <w:rPr>
          <w:rFonts w:eastAsia="Times New Roman" w:cstheme="minorHAnsi"/>
        </w:rPr>
        <w:t>;</w:t>
      </w:r>
    </w:p>
    <w:p w:rsidR="00A107FC" w:rsidRPr="00FE1496" w:rsidRDefault="00A107FC" w:rsidP="00A107FC">
      <w:pPr>
        <w:numPr>
          <w:ilvl w:val="0"/>
          <w:numId w:val="56"/>
        </w:numPr>
        <w:tabs>
          <w:tab w:val="left" w:pos="284"/>
        </w:tabs>
        <w:spacing w:after="0" w:line="250" w:lineRule="auto"/>
        <w:ind w:left="720" w:right="142" w:hanging="360"/>
        <w:jc w:val="both"/>
        <w:rPr>
          <w:rFonts w:eastAsia="Times New Roman" w:cstheme="minorHAnsi"/>
        </w:rPr>
      </w:pPr>
      <w:r w:rsidRPr="00FE1496">
        <w:rPr>
          <w:rFonts w:eastAsia="Arial" w:cstheme="minorHAnsi"/>
        </w:rPr>
        <w:t xml:space="preserve">Gestione e valutazione intervento educativo domiciliare rivolto a minori e in riferimento ad altri interventi a carattere semiresidenziale nel settore minori (IDEM). </w:t>
      </w:r>
      <w:r w:rsidRPr="00FE1496">
        <w:rPr>
          <w:rFonts w:eastAsia="Times New Roman" w:cstheme="minorHAnsi"/>
        </w:rPr>
        <w:t>Nell'attività sono compresi gli</w:t>
      </w:r>
      <w:r w:rsidRPr="00FE1496">
        <w:rPr>
          <w:rFonts w:eastAsia="Arial" w:cstheme="minorHAnsi"/>
        </w:rPr>
        <w:t xml:space="preserve"> </w:t>
      </w:r>
      <w:r w:rsidRPr="00FE1496">
        <w:rPr>
          <w:rFonts w:eastAsia="Times New Roman" w:cstheme="minorHAnsi"/>
        </w:rPr>
        <w:t>adempimenti amministrativi di ammissione al servizio, determinazione della compartecipazione alle spese, controllo delle prestazioni educative a domicilio, ed attività di fatturazione delle compartecipazioni alla spesa da parte dell'utente.</w:t>
      </w:r>
    </w:p>
    <w:p w:rsidR="00A107FC" w:rsidRPr="00FE1496" w:rsidRDefault="00A107FC" w:rsidP="00A107FC">
      <w:pPr>
        <w:tabs>
          <w:tab w:val="left" w:pos="9356"/>
        </w:tabs>
        <w:spacing w:line="351" w:lineRule="exact"/>
        <w:ind w:left="284" w:right="80" w:hanging="284"/>
        <w:jc w:val="both"/>
        <w:rPr>
          <w:rFonts w:cstheme="minorHAnsi"/>
        </w:rPr>
      </w:pPr>
    </w:p>
    <w:p w:rsidR="00A107FC" w:rsidRPr="00FE1496" w:rsidRDefault="00A107FC" w:rsidP="00A107FC">
      <w:pPr>
        <w:ind w:right="-7"/>
        <w:jc w:val="both"/>
        <w:rPr>
          <w:rFonts w:cstheme="minorHAnsi"/>
        </w:rPr>
      </w:pPr>
      <w:r w:rsidRPr="00FE1496">
        <w:rPr>
          <w:rFonts w:eastAsia="Arial" w:cstheme="minorHAnsi"/>
          <w:b/>
          <w:bCs/>
        </w:rPr>
        <w:t>2.3 - SERVIZI INTEGRATIVI E SOSTITUTIVI DEL NUCLEO FAMILIARE (SERVIZI RESIDENZIALI E SEMIRESIDENZIALI)</w:t>
      </w:r>
    </w:p>
    <w:p w:rsidR="00A107FC" w:rsidRPr="00FE1496" w:rsidRDefault="00A107FC" w:rsidP="00A107FC">
      <w:pPr>
        <w:ind w:left="40"/>
        <w:jc w:val="both"/>
        <w:rPr>
          <w:rFonts w:cstheme="minorHAnsi"/>
        </w:rPr>
      </w:pPr>
      <w:r w:rsidRPr="00FE1496">
        <w:rPr>
          <w:rFonts w:eastAsia="Times New Roman" w:cstheme="minorHAnsi"/>
        </w:rPr>
        <w:t>I compiti richiesti riguardano:</w:t>
      </w:r>
    </w:p>
    <w:p w:rsidR="00A107FC" w:rsidRPr="00FE1496" w:rsidRDefault="00A107FC" w:rsidP="00E712B0">
      <w:pPr>
        <w:numPr>
          <w:ilvl w:val="0"/>
          <w:numId w:val="57"/>
        </w:numPr>
        <w:spacing w:after="0" w:line="250" w:lineRule="auto"/>
        <w:ind w:left="720" w:hanging="360"/>
        <w:jc w:val="both"/>
        <w:rPr>
          <w:rFonts w:eastAsia="Arial" w:cstheme="minorHAnsi"/>
        </w:rPr>
      </w:pPr>
      <w:r w:rsidRPr="00FE1496">
        <w:rPr>
          <w:rFonts w:eastAsia="Arial" w:cstheme="minorHAnsi"/>
        </w:rPr>
        <w:t>atti preparatori e conseguenti alla approvazione di progetti da parte del Comitato Esecutivo di Comunità;</w:t>
      </w:r>
    </w:p>
    <w:p w:rsidR="00A107FC" w:rsidRPr="00FE1496" w:rsidRDefault="00A107FC" w:rsidP="00E712B0">
      <w:pPr>
        <w:numPr>
          <w:ilvl w:val="0"/>
          <w:numId w:val="57"/>
        </w:numPr>
        <w:spacing w:after="0" w:line="250" w:lineRule="auto"/>
        <w:ind w:left="720" w:right="20" w:hanging="360"/>
        <w:jc w:val="both"/>
        <w:rPr>
          <w:rFonts w:eastAsia="Arial" w:cstheme="minorHAnsi"/>
        </w:rPr>
      </w:pPr>
      <w:r w:rsidRPr="00FE1496">
        <w:rPr>
          <w:rFonts w:eastAsia="Arial" w:cstheme="minorHAnsi"/>
        </w:rPr>
        <w:t>gestione del complesso di attività in favore di minori e di persone con handicap mediante affido a strutture residenziali e semiresidenziali;</w:t>
      </w:r>
    </w:p>
    <w:p w:rsidR="00A107FC" w:rsidRPr="00FE1496" w:rsidRDefault="00A107FC" w:rsidP="00E712B0">
      <w:pPr>
        <w:numPr>
          <w:ilvl w:val="1"/>
          <w:numId w:val="57"/>
        </w:numPr>
        <w:spacing w:after="0" w:line="240" w:lineRule="auto"/>
        <w:ind w:left="720" w:hanging="360"/>
        <w:jc w:val="both"/>
        <w:rPr>
          <w:rFonts w:eastAsia="Arial" w:cstheme="minorHAnsi"/>
        </w:rPr>
      </w:pPr>
      <w:r w:rsidRPr="00FE1496">
        <w:rPr>
          <w:rFonts w:eastAsia="Arial" w:cstheme="minorHAnsi"/>
        </w:rPr>
        <w:t>gestione del complesso di attività in favore di minori mediante accoglienza o affido familiare;</w:t>
      </w:r>
    </w:p>
    <w:p w:rsidR="00A107FC" w:rsidRPr="00FE1496" w:rsidRDefault="00A107FC" w:rsidP="00E712B0">
      <w:pPr>
        <w:numPr>
          <w:ilvl w:val="0"/>
          <w:numId w:val="57"/>
        </w:numPr>
        <w:spacing w:after="0" w:line="250" w:lineRule="auto"/>
        <w:ind w:left="720" w:right="20" w:hanging="360"/>
        <w:jc w:val="both"/>
        <w:rPr>
          <w:rFonts w:eastAsia="Arial" w:cstheme="minorHAnsi"/>
        </w:rPr>
      </w:pPr>
      <w:r w:rsidRPr="00FE1496">
        <w:rPr>
          <w:rFonts w:eastAsia="Arial" w:cstheme="minorHAnsi"/>
        </w:rPr>
        <w:t>gestione delle attività inerenti l’organizzazione di soggiorni vacanza in attuazione dei programmi approvati dal Comitato Esecutivo di Comunità;</w:t>
      </w:r>
    </w:p>
    <w:p w:rsidR="00A107FC" w:rsidRPr="00FE1496" w:rsidRDefault="00A107FC" w:rsidP="00E712B0">
      <w:pPr>
        <w:numPr>
          <w:ilvl w:val="1"/>
          <w:numId w:val="57"/>
        </w:numPr>
        <w:spacing w:after="0" w:line="240" w:lineRule="auto"/>
        <w:ind w:left="720" w:hanging="360"/>
        <w:jc w:val="both"/>
        <w:rPr>
          <w:rFonts w:eastAsia="Arial" w:cstheme="minorHAnsi"/>
        </w:rPr>
      </w:pPr>
      <w:r w:rsidRPr="00FE1496">
        <w:rPr>
          <w:rFonts w:eastAsia="Arial" w:cstheme="minorHAnsi"/>
        </w:rPr>
        <w:t>gestione del complesso di attività inerenti interventi sperimentali e di pronta accoglienza;</w:t>
      </w:r>
    </w:p>
    <w:p w:rsidR="00A107FC" w:rsidRPr="00FE1496" w:rsidRDefault="00A107FC" w:rsidP="00E712B0">
      <w:pPr>
        <w:numPr>
          <w:ilvl w:val="0"/>
          <w:numId w:val="57"/>
        </w:numPr>
        <w:tabs>
          <w:tab w:val="left" w:pos="380"/>
        </w:tabs>
        <w:spacing w:after="0" w:line="240" w:lineRule="auto"/>
        <w:ind w:left="720" w:hanging="360"/>
        <w:jc w:val="both"/>
        <w:rPr>
          <w:rFonts w:eastAsia="Arial" w:cstheme="minorHAnsi"/>
        </w:rPr>
      </w:pPr>
      <w:r w:rsidRPr="00FE1496">
        <w:rPr>
          <w:rFonts w:eastAsia="Arial" w:cstheme="minorHAnsi"/>
        </w:rPr>
        <w:t>controllo e monitoraggio e nuove proposte per le strutture per anziani (Centri di Servizi);</w:t>
      </w:r>
    </w:p>
    <w:p w:rsidR="00A107FC" w:rsidRPr="00FE1496" w:rsidRDefault="00A107FC" w:rsidP="00E712B0">
      <w:pPr>
        <w:numPr>
          <w:ilvl w:val="0"/>
          <w:numId w:val="57"/>
        </w:numPr>
        <w:tabs>
          <w:tab w:val="left" w:pos="380"/>
        </w:tabs>
        <w:spacing w:after="0" w:line="240" w:lineRule="auto"/>
        <w:ind w:left="720" w:hanging="360"/>
        <w:jc w:val="both"/>
        <w:rPr>
          <w:rFonts w:eastAsia="Arial" w:cstheme="minorHAnsi"/>
        </w:rPr>
      </w:pPr>
      <w:r w:rsidRPr="00FE1496">
        <w:rPr>
          <w:rFonts w:eastAsia="Arial" w:cstheme="minorHAnsi"/>
        </w:rPr>
        <w:t>controllo e monitoraggio delle strutture per handicap tramite convenzione (CSE);</w:t>
      </w:r>
    </w:p>
    <w:p w:rsidR="00A107FC" w:rsidRPr="00FE1496" w:rsidRDefault="00A107FC" w:rsidP="00E712B0">
      <w:pPr>
        <w:numPr>
          <w:ilvl w:val="0"/>
          <w:numId w:val="58"/>
        </w:numPr>
        <w:tabs>
          <w:tab w:val="left" w:pos="380"/>
        </w:tabs>
        <w:spacing w:after="0" w:line="240" w:lineRule="auto"/>
        <w:ind w:left="720" w:hanging="360"/>
        <w:jc w:val="both"/>
        <w:rPr>
          <w:rFonts w:eastAsia="Arial" w:cstheme="minorHAnsi"/>
        </w:rPr>
      </w:pPr>
      <w:r w:rsidRPr="00FE1496">
        <w:rPr>
          <w:rFonts w:eastAsia="Arial" w:cstheme="minorHAnsi"/>
        </w:rPr>
        <w:t>controllo e monitoraggio delle strutture per minori in convenzione (Centri Diurni-Aperti);</w:t>
      </w:r>
    </w:p>
    <w:p w:rsidR="00A107FC" w:rsidRPr="00FE1496" w:rsidRDefault="00A107FC" w:rsidP="00E712B0">
      <w:pPr>
        <w:numPr>
          <w:ilvl w:val="0"/>
          <w:numId w:val="57"/>
        </w:numPr>
        <w:tabs>
          <w:tab w:val="left" w:pos="380"/>
        </w:tabs>
        <w:spacing w:after="0" w:line="240" w:lineRule="auto"/>
        <w:ind w:left="720" w:hanging="360"/>
        <w:jc w:val="both"/>
        <w:rPr>
          <w:rFonts w:eastAsia="Arial" w:cstheme="minorHAnsi"/>
        </w:rPr>
      </w:pPr>
      <w:r w:rsidRPr="00FE1496">
        <w:rPr>
          <w:rFonts w:eastAsia="Arial" w:cstheme="minorHAnsi"/>
        </w:rPr>
        <w:t>progettualità rispetto all'attività di Casa Samoclevo e riorganizzazione servizi semiresidenziali del territorio;</w:t>
      </w:r>
    </w:p>
    <w:p w:rsidR="00A107FC" w:rsidRPr="00FE1496" w:rsidRDefault="00A107FC" w:rsidP="00E712B0">
      <w:pPr>
        <w:numPr>
          <w:ilvl w:val="0"/>
          <w:numId w:val="58"/>
        </w:numPr>
        <w:spacing w:after="0" w:line="240" w:lineRule="auto"/>
        <w:ind w:left="720" w:hanging="360"/>
        <w:jc w:val="both"/>
        <w:rPr>
          <w:rFonts w:eastAsia="Arial" w:cstheme="minorHAnsi"/>
        </w:rPr>
      </w:pPr>
      <w:r w:rsidRPr="00FE1496">
        <w:rPr>
          <w:rFonts w:eastAsia="Arial" w:cstheme="minorHAnsi"/>
        </w:rPr>
        <w:t>gestione Gruppi Appartamento.</w:t>
      </w:r>
    </w:p>
    <w:p w:rsidR="00A107FC" w:rsidRPr="00FE1496" w:rsidRDefault="00A107FC" w:rsidP="00E712B0">
      <w:pPr>
        <w:spacing w:line="210" w:lineRule="exact"/>
        <w:ind w:left="720" w:hanging="360"/>
        <w:jc w:val="both"/>
        <w:rPr>
          <w:rFonts w:cstheme="minorHAnsi"/>
        </w:rPr>
      </w:pPr>
    </w:p>
    <w:p w:rsidR="00A107FC" w:rsidRPr="00FE1496" w:rsidRDefault="00A107FC" w:rsidP="00A107FC">
      <w:pPr>
        <w:spacing w:line="250" w:lineRule="auto"/>
        <w:ind w:left="40" w:right="80"/>
        <w:jc w:val="both"/>
        <w:rPr>
          <w:rFonts w:cstheme="minorHAnsi"/>
        </w:rPr>
      </w:pPr>
      <w:r w:rsidRPr="00FE1496">
        <w:rPr>
          <w:rFonts w:eastAsia="Arial" w:cstheme="minorHAnsi"/>
        </w:rPr>
        <w:t>Nelle singole attività sono compresi gli adempimenti amministrativi di ammissione al servizio, determinazione della compartecipazione alle spese, controllo delle prestazioni presso strutture residenziali e semiresidenziali, ed eventuale attività di fatturazione delle compartecipazioni alla spesa da parte dell'utente.</w:t>
      </w:r>
    </w:p>
    <w:p w:rsidR="00A107FC" w:rsidRPr="00FE1496" w:rsidRDefault="00A107FC" w:rsidP="00A107FC">
      <w:pPr>
        <w:ind w:left="40"/>
        <w:jc w:val="both"/>
        <w:rPr>
          <w:rFonts w:cstheme="minorHAnsi"/>
        </w:rPr>
      </w:pPr>
      <w:r w:rsidRPr="00FE1496">
        <w:rPr>
          <w:rFonts w:eastAsia="Arial" w:cstheme="minorHAnsi"/>
          <w:b/>
          <w:bCs/>
          <w:u w:val="single"/>
        </w:rPr>
        <w:t>Attività:</w:t>
      </w:r>
    </w:p>
    <w:p w:rsidR="00A107FC" w:rsidRPr="00FE1496" w:rsidRDefault="00A107FC" w:rsidP="00A107FC">
      <w:pPr>
        <w:numPr>
          <w:ilvl w:val="0"/>
          <w:numId w:val="59"/>
        </w:numPr>
        <w:tabs>
          <w:tab w:val="left" w:pos="567"/>
        </w:tabs>
        <w:spacing w:after="0" w:line="250" w:lineRule="auto"/>
        <w:ind w:left="720" w:right="80" w:hanging="360"/>
        <w:jc w:val="both"/>
        <w:rPr>
          <w:rFonts w:eastAsia="Times New Roman" w:cstheme="minorHAnsi"/>
        </w:rPr>
      </w:pPr>
      <w:r w:rsidRPr="00FE1496">
        <w:rPr>
          <w:rFonts w:eastAsia="Times New Roman" w:cstheme="minorHAnsi"/>
        </w:rPr>
        <w:t>Attivazione secondo le indicazioni di programmazione futura in merito anche alla collocazione in posizione centrale all'asse della Valle di un Centro servizi per anziani, nell'ambito del processo di riorganizzazione che coinvolge CSE di Terzolas e Centro servizi anziani di Piazzola, la cui attività è cessata dal 1° novembre 2018;</w:t>
      </w:r>
    </w:p>
    <w:p w:rsidR="00A107FC" w:rsidRPr="00FE1496" w:rsidRDefault="00A107FC" w:rsidP="00A107FC">
      <w:pPr>
        <w:numPr>
          <w:ilvl w:val="0"/>
          <w:numId w:val="59"/>
        </w:numPr>
        <w:tabs>
          <w:tab w:val="left" w:pos="567"/>
        </w:tabs>
        <w:spacing w:after="0" w:line="249" w:lineRule="auto"/>
        <w:ind w:left="720" w:right="80" w:hanging="360"/>
        <w:jc w:val="both"/>
        <w:rPr>
          <w:rFonts w:eastAsia="Times New Roman" w:cstheme="minorHAnsi"/>
        </w:rPr>
      </w:pPr>
      <w:r w:rsidRPr="00FE1496">
        <w:rPr>
          <w:rFonts w:eastAsia="Times New Roman" w:cstheme="minorHAnsi"/>
        </w:rPr>
        <w:t xml:space="preserve">Monitoraggio convenzione per la gestione, affidata alla cooperativa Il Sole, del Centro Servizi per anziani di Ossana rinnovata dal giorno 11 giugno 2018 e con scadenza 10 giugno 2019. Prosecuzione secondo le indicazioni di programmazione futura per il rinnovo/prosecuzione/nuovo affidamento stabilite nel DUP 2019-2021 nonché </w:t>
      </w:r>
      <w:r w:rsidRPr="00FE1496">
        <w:rPr>
          <w:rFonts w:eastAsia="Arial" w:cstheme="minorHAnsi"/>
        </w:rPr>
        <w:t xml:space="preserve">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numPr>
          <w:ilvl w:val="0"/>
          <w:numId w:val="59"/>
        </w:numPr>
        <w:tabs>
          <w:tab w:val="left" w:pos="567"/>
        </w:tabs>
        <w:spacing w:after="0" w:line="250" w:lineRule="auto"/>
        <w:ind w:left="720" w:right="80" w:hanging="360"/>
        <w:jc w:val="both"/>
        <w:rPr>
          <w:rFonts w:eastAsia="Times New Roman" w:cstheme="minorHAnsi"/>
        </w:rPr>
      </w:pPr>
      <w:r w:rsidRPr="00FE1496">
        <w:rPr>
          <w:rFonts w:eastAsia="Times New Roman" w:cstheme="minorHAnsi"/>
        </w:rPr>
        <w:t>Proseguo razionalizzazione dell’intervento educativo domiciliare per minori (IDEM) in rapporto allo sviluppo dei servizi a carattere semiresidenziale per minori “Centro Diurno/Aperto la Rais” di Monclassico e “Centro diurno aperto Alta Valle” oltre ad altri interventi nel settore, con particolare riferimento ai progetti extrascolastici sui minori o di Centri aggregativi per adolescenti, valorizzando le sinergie tra Servizio Sociale, operatori della Coop. Progetto 92 e le risorse del Progetto Giovani.</w:t>
      </w:r>
    </w:p>
    <w:p w:rsidR="00A107FC" w:rsidRPr="00FE1496" w:rsidRDefault="00A107FC" w:rsidP="00A107FC">
      <w:pPr>
        <w:numPr>
          <w:ilvl w:val="0"/>
          <w:numId w:val="59"/>
        </w:numPr>
        <w:tabs>
          <w:tab w:val="left" w:pos="567"/>
        </w:tabs>
        <w:spacing w:after="0" w:line="249" w:lineRule="auto"/>
        <w:ind w:left="720" w:right="80" w:hanging="360"/>
        <w:jc w:val="both"/>
        <w:rPr>
          <w:rFonts w:eastAsia="Times New Roman" w:cstheme="minorHAnsi"/>
        </w:rPr>
      </w:pPr>
      <w:r w:rsidRPr="00FE1496">
        <w:rPr>
          <w:rFonts w:eastAsia="Times New Roman" w:cstheme="minorHAnsi"/>
        </w:rPr>
        <w:t xml:space="preserve">Proseguo del servizio, affidato alla cooperativa Progetto 92, presso il Centro Diurno-Aperto per minori di Monclassico, come da convenzione rinnovata fino al 31.12.2019. Per il prossimo triennio si prevede di proseguire secondo le indicazioni di programmazione futura per il rinnovo/prosecuzione/nuovo affidamento stabilite nel DUP 2019-21, nonché </w:t>
      </w:r>
      <w:r w:rsidRPr="00FE1496">
        <w:rPr>
          <w:rFonts w:eastAsia="Arial" w:cstheme="minorHAnsi"/>
        </w:rPr>
        <w:t xml:space="preserve">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numPr>
          <w:ilvl w:val="0"/>
          <w:numId w:val="59"/>
        </w:numPr>
        <w:tabs>
          <w:tab w:val="left" w:pos="567"/>
        </w:tabs>
        <w:spacing w:after="0" w:line="3" w:lineRule="exact"/>
        <w:ind w:left="720" w:right="80" w:hanging="360"/>
        <w:jc w:val="both"/>
        <w:rPr>
          <w:rFonts w:eastAsia="Times New Roman" w:cstheme="minorHAnsi"/>
        </w:rPr>
      </w:pPr>
    </w:p>
    <w:p w:rsidR="00A107FC" w:rsidRPr="00FE1496" w:rsidRDefault="00A107FC" w:rsidP="00A107FC">
      <w:pPr>
        <w:numPr>
          <w:ilvl w:val="0"/>
          <w:numId w:val="59"/>
        </w:numPr>
        <w:tabs>
          <w:tab w:val="left" w:pos="567"/>
        </w:tabs>
        <w:spacing w:after="0" w:line="249" w:lineRule="auto"/>
        <w:ind w:left="720" w:right="80" w:hanging="360"/>
        <w:jc w:val="both"/>
        <w:rPr>
          <w:rFonts w:eastAsia="Times New Roman" w:cstheme="minorHAnsi"/>
        </w:rPr>
      </w:pPr>
      <w:r w:rsidRPr="00FE1496">
        <w:rPr>
          <w:rFonts w:eastAsia="Times New Roman" w:cstheme="minorHAnsi"/>
        </w:rPr>
        <w:t xml:space="preserve">Monitoraggio e proseguo del progetto per gli anni scolastici 2018/2019 del Centro Diurno – aperto per minori alta valle avviato a Pellizzano avviato a partire dall’anno scolastico 2014/2015 su stanziamenti della Comunità, e ricerca sinergie per nuovi sviluppi progettuali a decorrere dall'anno scolastico 2019/2020. Per il prossimo triennio si prevede di proseguire secondo le indicazioni di programmazione futura per il rinnovo/prosecuzione/nuovo affidamento stabilite nel DUP 2019-21, nonché </w:t>
      </w:r>
      <w:r w:rsidRPr="00FE1496">
        <w:rPr>
          <w:rFonts w:eastAsia="Arial" w:cstheme="minorHAnsi"/>
        </w:rPr>
        <w:t xml:space="preserve">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tabs>
          <w:tab w:val="left" w:pos="567"/>
        </w:tabs>
        <w:spacing w:line="2" w:lineRule="exact"/>
        <w:ind w:hanging="520"/>
        <w:jc w:val="both"/>
        <w:rPr>
          <w:rFonts w:eastAsia="Times New Roman" w:cstheme="minorHAnsi"/>
        </w:rPr>
      </w:pPr>
    </w:p>
    <w:p w:rsidR="00A107FC" w:rsidRPr="00FE1496" w:rsidRDefault="00A107FC" w:rsidP="00A107FC">
      <w:pPr>
        <w:numPr>
          <w:ilvl w:val="0"/>
          <w:numId w:val="59"/>
        </w:numPr>
        <w:tabs>
          <w:tab w:val="left" w:pos="567"/>
        </w:tabs>
        <w:spacing w:after="0" w:line="242" w:lineRule="auto"/>
        <w:ind w:left="720" w:right="80" w:hanging="360"/>
        <w:jc w:val="both"/>
        <w:rPr>
          <w:rFonts w:eastAsia="Times New Roman" w:cstheme="minorHAnsi"/>
        </w:rPr>
      </w:pPr>
      <w:r w:rsidRPr="00FE1496">
        <w:rPr>
          <w:rFonts w:eastAsia="Times New Roman" w:cstheme="minorHAnsi"/>
        </w:rPr>
        <w:t>Monitoraggio progetti relativi a minori collocati in strutture comunitarie di tipo residenziale e in affidamento e accoglienza familiare;</w:t>
      </w:r>
    </w:p>
    <w:p w:rsidR="00A107FC" w:rsidRPr="00FE1496" w:rsidRDefault="00A107FC" w:rsidP="00A107FC">
      <w:pPr>
        <w:tabs>
          <w:tab w:val="left" w:pos="567"/>
        </w:tabs>
        <w:spacing w:line="20" w:lineRule="exact"/>
        <w:ind w:hanging="520"/>
        <w:jc w:val="both"/>
        <w:rPr>
          <w:rFonts w:eastAsia="Times New Roman" w:cstheme="minorHAnsi"/>
        </w:rPr>
      </w:pPr>
    </w:p>
    <w:p w:rsidR="00A107FC" w:rsidRPr="00FE1496" w:rsidRDefault="00A107FC" w:rsidP="00A107FC">
      <w:pPr>
        <w:numPr>
          <w:ilvl w:val="0"/>
          <w:numId w:val="59"/>
        </w:numPr>
        <w:tabs>
          <w:tab w:val="left" w:pos="567"/>
        </w:tabs>
        <w:spacing w:after="0" w:line="247" w:lineRule="auto"/>
        <w:ind w:left="720" w:right="80" w:hanging="360"/>
        <w:jc w:val="both"/>
        <w:rPr>
          <w:rFonts w:eastAsia="Times New Roman" w:cstheme="minorHAnsi"/>
        </w:rPr>
      </w:pPr>
      <w:r w:rsidRPr="00FE1496">
        <w:rPr>
          <w:rFonts w:eastAsia="Times New Roman" w:cstheme="minorHAnsi"/>
        </w:rPr>
        <w:t>Ricognizione delle situazioni di soggetti in strutture residenziali divenuti maggiorenni e altre persone adulte con problemi di marginalità in carico al servizio o che necessitano di progetti d’intervento e d’accoglienza specifici;</w:t>
      </w:r>
    </w:p>
    <w:p w:rsidR="00A107FC" w:rsidRPr="00FE1496" w:rsidRDefault="00A107FC" w:rsidP="00A107FC">
      <w:pPr>
        <w:numPr>
          <w:ilvl w:val="0"/>
          <w:numId w:val="59"/>
        </w:numPr>
        <w:tabs>
          <w:tab w:val="left" w:pos="567"/>
        </w:tabs>
        <w:spacing w:after="0" w:line="249" w:lineRule="auto"/>
        <w:ind w:left="720" w:right="80" w:hanging="360"/>
        <w:jc w:val="both"/>
        <w:rPr>
          <w:rFonts w:eastAsia="Times New Roman" w:cstheme="minorHAnsi"/>
        </w:rPr>
      </w:pPr>
      <w:r w:rsidRPr="00FE1496">
        <w:rPr>
          <w:rFonts w:eastAsia="Times New Roman" w:cstheme="minorHAnsi"/>
        </w:rPr>
        <w:t xml:space="preserve">Verifica dell’attività affidata in gestione alla cooperativa GSH presso il Centro Socio Educativo di Terzolas con convenzione in scadenza al 31.12.2019; adempimenti per affidamento servizio, secondo le indicazioni di programmazione futura per il rinnovo/prosecuzione/nuovo affidamento stabilite nel DUP 2019-21, nonché </w:t>
      </w:r>
      <w:r w:rsidRPr="00FE1496">
        <w:rPr>
          <w:rFonts w:eastAsia="Arial" w:cstheme="minorHAnsi"/>
        </w:rPr>
        <w:t xml:space="preserve">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numPr>
          <w:ilvl w:val="0"/>
          <w:numId w:val="59"/>
        </w:numPr>
        <w:tabs>
          <w:tab w:val="left" w:pos="567"/>
        </w:tabs>
        <w:spacing w:after="0" w:line="7" w:lineRule="exact"/>
        <w:ind w:left="720" w:right="80" w:hanging="360"/>
        <w:jc w:val="both"/>
        <w:rPr>
          <w:rFonts w:cstheme="minorHAnsi"/>
        </w:rPr>
      </w:pPr>
    </w:p>
    <w:p w:rsidR="00A107FC" w:rsidRPr="00FE1496" w:rsidRDefault="00A107FC" w:rsidP="00A107FC">
      <w:pPr>
        <w:numPr>
          <w:ilvl w:val="0"/>
          <w:numId w:val="60"/>
        </w:numPr>
        <w:tabs>
          <w:tab w:val="left" w:pos="567"/>
        </w:tabs>
        <w:spacing w:after="0" w:line="240" w:lineRule="auto"/>
        <w:ind w:left="720" w:hanging="360"/>
        <w:jc w:val="both"/>
        <w:rPr>
          <w:rFonts w:eastAsia="Times New Roman" w:cstheme="minorHAnsi"/>
        </w:rPr>
      </w:pPr>
      <w:r w:rsidRPr="00FE1496">
        <w:rPr>
          <w:rFonts w:eastAsia="Times New Roman" w:cstheme="minorHAnsi"/>
        </w:rPr>
        <w:t>Monitoraggio e verifica dell’attività del Centro Occupazionale di Dimaro;</w:t>
      </w:r>
    </w:p>
    <w:p w:rsidR="00A107FC" w:rsidRPr="00FE1496" w:rsidRDefault="00A107FC" w:rsidP="00A107FC">
      <w:pPr>
        <w:tabs>
          <w:tab w:val="left" w:pos="567"/>
        </w:tabs>
        <w:spacing w:line="21" w:lineRule="exact"/>
        <w:ind w:hanging="520"/>
        <w:jc w:val="both"/>
        <w:rPr>
          <w:rFonts w:eastAsia="Times New Roman" w:cstheme="minorHAnsi"/>
        </w:rPr>
      </w:pPr>
    </w:p>
    <w:p w:rsidR="00A107FC" w:rsidRPr="00FE1496" w:rsidRDefault="00A107FC" w:rsidP="00A107FC">
      <w:pPr>
        <w:numPr>
          <w:ilvl w:val="0"/>
          <w:numId w:val="60"/>
        </w:numPr>
        <w:tabs>
          <w:tab w:val="left" w:pos="567"/>
        </w:tabs>
        <w:spacing w:after="0" w:line="250" w:lineRule="auto"/>
        <w:ind w:left="720" w:hanging="360"/>
        <w:jc w:val="both"/>
        <w:rPr>
          <w:rFonts w:eastAsia="Times New Roman" w:cstheme="minorHAnsi"/>
        </w:rPr>
      </w:pPr>
      <w:r w:rsidRPr="00FE1496">
        <w:rPr>
          <w:rFonts w:eastAsia="Times New Roman" w:cstheme="minorHAnsi"/>
        </w:rPr>
        <w:t>Proseguo applicazione protocollo d’intesa in materia di assunzione delle spese di ricovero in istituti speciali e monitoraggio stato d’attuazione della disciplina prevista dalle convenzioni con i Comuni interessati, indicizzazione quota utenti ai sensi art. 4 comma 3 punto b) reg. comunale e linee guida per l’integrazione sociosanitaria ai sensi della L.P. 16/2010 e alla delibera di G.P. n. 309 dd. 30/12/2011, con verifica eventuali proposte di passaggio di utenza in comunità alloggio e accertamento relativa copertura finanziaria sul bilancio di livello locale della Comunità;</w:t>
      </w:r>
    </w:p>
    <w:p w:rsidR="00A107FC" w:rsidRPr="00FE1496" w:rsidRDefault="00A107FC" w:rsidP="00A107FC">
      <w:pPr>
        <w:tabs>
          <w:tab w:val="left" w:pos="567"/>
        </w:tabs>
        <w:spacing w:line="14" w:lineRule="exact"/>
        <w:ind w:hanging="520"/>
        <w:jc w:val="both"/>
        <w:rPr>
          <w:rFonts w:eastAsia="Times New Roman" w:cstheme="minorHAnsi"/>
        </w:rPr>
      </w:pPr>
    </w:p>
    <w:p w:rsidR="00A107FC" w:rsidRPr="00FE1496" w:rsidRDefault="00A107FC" w:rsidP="00A107FC">
      <w:pPr>
        <w:numPr>
          <w:ilvl w:val="0"/>
          <w:numId w:val="60"/>
        </w:numPr>
        <w:tabs>
          <w:tab w:val="left" w:pos="567"/>
        </w:tabs>
        <w:spacing w:after="0" w:line="251" w:lineRule="auto"/>
        <w:ind w:left="720" w:hanging="360"/>
        <w:jc w:val="both"/>
        <w:rPr>
          <w:rFonts w:eastAsia="Times New Roman" w:cstheme="minorHAnsi"/>
        </w:rPr>
      </w:pPr>
      <w:r w:rsidRPr="00FE1496">
        <w:rPr>
          <w:rFonts w:eastAsia="Times New Roman" w:cstheme="minorHAnsi"/>
        </w:rPr>
        <w:t xml:space="preserve">Progettualità, atti ed azioni propedeutiche relative alla concretizzazione del progetto di Casa Samoclevo, destinata a servizi residenziali e semiresidenziali a favore di soggetti con disabilità/anziani, con carenza od assenza di riferimenti familiari, unitamente ad altre attività polivalenti compatibili (es. CSE). Saranno necessari l'accertamento dei finanziamenti (provinciali o su specifici bandi nazionali e/o europei) con riferimento sia al completamento dell’acquisizione di attrezzature e arredamento che all’attività di tipo gestionale. L'azione prioritaria nel Piano Sociale 2018-2020 è rivolta alla sperimentazione di un ampliamento della rete dei servizi per la disabilità allo scopo di dare supporto alle famiglie che curano, anche fornendo loro un supporto a tempo determinato. L'azione fronteggia bisogni che rientrano nel tema del "dopo di noi" e "durante noi" anche mediante sperimentazione di formule di </w:t>
      </w:r>
      <w:proofErr w:type="spellStart"/>
      <w:r w:rsidRPr="00FE1496">
        <w:rPr>
          <w:rFonts w:eastAsia="Times New Roman" w:cstheme="minorHAnsi"/>
        </w:rPr>
        <w:t>cohousing</w:t>
      </w:r>
      <w:proofErr w:type="spellEnd"/>
      <w:r w:rsidRPr="00FE1496">
        <w:rPr>
          <w:rFonts w:eastAsia="Times New Roman" w:cstheme="minorHAnsi"/>
        </w:rPr>
        <w:t xml:space="preserve">. </w:t>
      </w:r>
    </w:p>
    <w:p w:rsidR="00A107FC" w:rsidRPr="00FE1496" w:rsidRDefault="00A107FC" w:rsidP="00A107FC">
      <w:pPr>
        <w:numPr>
          <w:ilvl w:val="0"/>
          <w:numId w:val="60"/>
        </w:numPr>
        <w:tabs>
          <w:tab w:val="left" w:pos="567"/>
        </w:tabs>
        <w:spacing w:after="0" w:line="240" w:lineRule="auto"/>
        <w:ind w:left="720" w:hanging="360"/>
        <w:jc w:val="both"/>
        <w:rPr>
          <w:rFonts w:eastAsia="Times New Roman" w:cstheme="minorHAnsi"/>
        </w:rPr>
      </w:pPr>
      <w:r w:rsidRPr="00FE1496">
        <w:rPr>
          <w:rFonts w:eastAsia="Times New Roman" w:cstheme="minorHAnsi"/>
        </w:rPr>
        <w:t xml:space="preserve">Progettualità di sperimentazione di </w:t>
      </w:r>
      <w:proofErr w:type="spellStart"/>
      <w:r w:rsidRPr="00FE1496">
        <w:rPr>
          <w:rFonts w:eastAsia="Times New Roman" w:cstheme="minorHAnsi"/>
        </w:rPr>
        <w:t>cohousing</w:t>
      </w:r>
      <w:proofErr w:type="spellEnd"/>
      <w:r w:rsidRPr="00FE1496">
        <w:rPr>
          <w:rFonts w:eastAsia="Times New Roman" w:cstheme="minorHAnsi"/>
        </w:rPr>
        <w:t xml:space="preserve"> in collaborazione con soggetti del privato sociale;</w:t>
      </w:r>
    </w:p>
    <w:p w:rsidR="00A107FC" w:rsidRPr="00FE1496" w:rsidRDefault="00A107FC" w:rsidP="00A107FC">
      <w:pPr>
        <w:numPr>
          <w:ilvl w:val="0"/>
          <w:numId w:val="60"/>
        </w:numPr>
        <w:tabs>
          <w:tab w:val="left" w:pos="567"/>
        </w:tabs>
        <w:spacing w:after="0" w:line="247" w:lineRule="auto"/>
        <w:ind w:left="720" w:hanging="360"/>
        <w:jc w:val="both"/>
        <w:rPr>
          <w:rFonts w:eastAsia="Times New Roman" w:cstheme="minorHAnsi"/>
        </w:rPr>
      </w:pPr>
      <w:r w:rsidRPr="00FE1496">
        <w:rPr>
          <w:rFonts w:eastAsia="Times New Roman" w:cstheme="minorHAnsi"/>
        </w:rPr>
        <w:t>Convenzione di messa a disposizione temporanea di personale OSS alla cooperativa sociale GSH presso il Centro socio-educativo prorogata fino al 31.12.2019;</w:t>
      </w:r>
    </w:p>
    <w:p w:rsidR="00A107FC" w:rsidRPr="00FE1496" w:rsidRDefault="00A107FC" w:rsidP="00A107FC">
      <w:pPr>
        <w:numPr>
          <w:ilvl w:val="0"/>
          <w:numId w:val="60"/>
        </w:numPr>
        <w:tabs>
          <w:tab w:val="left" w:pos="567"/>
        </w:tabs>
        <w:spacing w:after="0" w:line="242" w:lineRule="auto"/>
        <w:ind w:left="720" w:right="20" w:hanging="360"/>
        <w:jc w:val="both"/>
        <w:rPr>
          <w:rFonts w:eastAsia="Times New Roman" w:cstheme="minorHAnsi"/>
        </w:rPr>
      </w:pPr>
      <w:r w:rsidRPr="00FE1496">
        <w:rPr>
          <w:rFonts w:eastAsia="Times New Roman" w:cstheme="minorHAnsi"/>
        </w:rPr>
        <w:t>Verifica dell'attività su altri servizi semiresidenziali per disabili (CSE Associazione Insieme con gioia di Revò; CSE ANFFAS di Trento, Centro Il Cardo di Edolo);</w:t>
      </w:r>
    </w:p>
    <w:p w:rsidR="00A107FC" w:rsidRPr="00FE1496" w:rsidRDefault="00A107FC" w:rsidP="00A107FC">
      <w:pPr>
        <w:numPr>
          <w:ilvl w:val="0"/>
          <w:numId w:val="60"/>
        </w:numPr>
        <w:tabs>
          <w:tab w:val="left" w:pos="567"/>
        </w:tabs>
        <w:spacing w:after="0" w:line="250" w:lineRule="auto"/>
        <w:ind w:left="720" w:hanging="360"/>
        <w:jc w:val="both"/>
        <w:rPr>
          <w:rFonts w:eastAsia="Times New Roman" w:cstheme="minorHAnsi"/>
        </w:rPr>
      </w:pPr>
      <w:r w:rsidRPr="00FE1496">
        <w:rPr>
          <w:rFonts w:eastAsia="Times New Roman" w:cstheme="minorHAnsi"/>
        </w:rPr>
        <w:t xml:space="preserve">Progettazione, subordinatamente alle indicazioni del Comitato esecutivo, di un laboratorio rivolto ai giovani in uscita dalla scuola (Centro di specializzazione al lavoro/Laboratorio prerequisiti lavorativi) legato alle peculiarità economiche della valle finalizzato alla sperimentazione lavorativa in adolescenza per ragazzi fragili in uscita dal percorso scolastico e privi di opportunità di crescita socio-lavorativa adeguate, tenuto conto altresì della </w:t>
      </w:r>
      <w:proofErr w:type="spellStart"/>
      <w:r w:rsidRPr="00FE1496">
        <w:rPr>
          <w:rFonts w:eastAsia="Times New Roman" w:cstheme="minorHAnsi"/>
        </w:rPr>
        <w:t>ristretezza</w:t>
      </w:r>
      <w:proofErr w:type="spellEnd"/>
      <w:r w:rsidRPr="00FE1496">
        <w:rPr>
          <w:rFonts w:eastAsia="Times New Roman" w:cstheme="minorHAnsi"/>
        </w:rPr>
        <w:t xml:space="preserve"> della rete dei servizi per la disabilità, soprattutto lieve. L'azione è prioritaria nel Piano Sociale 2018-2020;</w:t>
      </w:r>
    </w:p>
    <w:p w:rsidR="00A107FC" w:rsidRPr="00FE1496" w:rsidRDefault="00A107FC" w:rsidP="00A107FC">
      <w:pPr>
        <w:numPr>
          <w:ilvl w:val="0"/>
          <w:numId w:val="60"/>
        </w:numPr>
        <w:tabs>
          <w:tab w:val="left" w:pos="567"/>
        </w:tabs>
        <w:spacing w:after="0" w:line="242" w:lineRule="auto"/>
        <w:ind w:left="720" w:hanging="360"/>
        <w:jc w:val="both"/>
        <w:rPr>
          <w:rFonts w:eastAsia="Times New Roman" w:cstheme="minorHAnsi"/>
        </w:rPr>
      </w:pPr>
      <w:r w:rsidRPr="00FE1496">
        <w:rPr>
          <w:rFonts w:eastAsia="Times New Roman" w:cstheme="minorHAnsi"/>
        </w:rPr>
        <w:t>Proseguo del servizio vacanze anziani mediante esternalizzazione per un turno, previa verifica stanziamenti e disponibilità di bilancio.</w:t>
      </w:r>
    </w:p>
    <w:p w:rsidR="00A107FC" w:rsidRPr="00FE1496" w:rsidRDefault="00A107FC" w:rsidP="00A107FC">
      <w:pPr>
        <w:spacing w:line="200" w:lineRule="exact"/>
        <w:rPr>
          <w:rFonts w:cstheme="minorHAnsi"/>
        </w:rPr>
      </w:pPr>
      <w:bookmarkStart w:id="5" w:name="page184"/>
      <w:bookmarkEnd w:id="5"/>
    </w:p>
    <w:p w:rsidR="00A107FC" w:rsidRPr="00FE1496" w:rsidRDefault="00A107FC" w:rsidP="00A107FC">
      <w:pPr>
        <w:ind w:left="40" w:right="-32" w:hanging="39"/>
        <w:rPr>
          <w:rFonts w:eastAsia="Arial" w:cstheme="minorHAnsi"/>
        </w:rPr>
      </w:pPr>
      <w:r w:rsidRPr="00FE1496">
        <w:rPr>
          <w:rFonts w:eastAsia="Arial" w:cstheme="minorHAnsi"/>
          <w:b/>
          <w:bCs/>
        </w:rPr>
        <w:t xml:space="preserve">2.4 - INTERVENTI DI AIUTO E SOSTEGNO - SOSTEGNO ECONOMICO E NON ECONOMICO </w:t>
      </w:r>
    </w:p>
    <w:p w:rsidR="00A107FC" w:rsidRPr="00FE1496" w:rsidRDefault="00A107FC" w:rsidP="00A107FC">
      <w:pPr>
        <w:ind w:left="40"/>
        <w:rPr>
          <w:rFonts w:cstheme="minorHAnsi"/>
        </w:rPr>
      </w:pPr>
      <w:r w:rsidRPr="00FE1496">
        <w:rPr>
          <w:rFonts w:eastAsia="Times New Roman" w:cstheme="minorHAnsi"/>
        </w:rPr>
        <w:t>I compiti riguardano:</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atti preparatori e conseguenti all’approvazione di progetti da parte del Comitato Esecutivo di Comunità;</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ammissioni agli interventi di assistenza economica: interventi straordinari una tantum;</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interventi per assegno di cura per non autosufficienti per le provvidenze erogate prima della nuova normativa di cui all’art 10 della L.P. n. 15/2012, collaborazione con la sanità per la gestione dei contributi per particolari categorie e patologie;</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interventi amministrativi integrati con APAPI e di valutazione sociale, elaborazione e monitoraggio del progetto sociale per beneficiari dell'assegno unico provinciale (AUP), in casi di problematiche sociali complesse, erogato dall'APAPI e del reddito di inclusione (</w:t>
      </w:r>
      <w:proofErr w:type="spellStart"/>
      <w:r w:rsidRPr="00FE1496">
        <w:rPr>
          <w:rFonts w:eastAsia="Times New Roman" w:cstheme="minorHAnsi"/>
        </w:rPr>
        <w:t>ReI</w:t>
      </w:r>
      <w:proofErr w:type="spellEnd"/>
      <w:r w:rsidRPr="00FE1496">
        <w:rPr>
          <w:rFonts w:eastAsia="Times New Roman" w:cstheme="minorHAnsi"/>
        </w:rPr>
        <w:t>) erogato dall'INPS;</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attività inerenti il servizio di Mediazione Familiare;</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attività integrate con la sanità, con particolare riferimento all’UVM nel campo anziani, materno infantile, disabilità, salute mentale e dipendenze;</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attuazione interventi di inserimento scolastico, in collaborazione con le scuole;</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interventi per l’inserimento lavorativo di soggetti deboli e attuazione degli adempimenti previsti dalla L. n. 68/1999 (norme per il diritto al lavoro dei disabili);</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collaborazione con la Provincia Autonoma di Trento per adempimenti relativi alle adozioni nazionali (L. n. 149/2001) e internazionali (L. n. 476/1998);</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espletamento competenze relative ai rapporti con l’autorità giudiziaria ed in particolare con la Procura, il Tribunale per i Minorenni e il Tribunale Ordinario;</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gestione, di concerto con l’Azienda Provinciale per i Servizi Sanitari, delle attività di consultorio familiare, tutela della salute mentale e dipendenze da sostanze alcoliche o psicotrope;</w:t>
      </w:r>
    </w:p>
    <w:p w:rsidR="00A107FC" w:rsidRPr="00FE1496" w:rsidRDefault="00A107FC" w:rsidP="00A107FC">
      <w:pPr>
        <w:numPr>
          <w:ilvl w:val="0"/>
          <w:numId w:val="61"/>
        </w:numPr>
        <w:tabs>
          <w:tab w:val="left" w:pos="284"/>
        </w:tabs>
        <w:spacing w:after="0" w:line="240" w:lineRule="auto"/>
        <w:ind w:left="720" w:hanging="360"/>
        <w:jc w:val="both"/>
        <w:rPr>
          <w:rFonts w:eastAsia="Times New Roman" w:cstheme="minorHAnsi"/>
        </w:rPr>
      </w:pPr>
      <w:r w:rsidRPr="00FE1496">
        <w:rPr>
          <w:rFonts w:eastAsia="Times New Roman" w:cstheme="minorHAnsi"/>
        </w:rPr>
        <w:t>attività di aiuto e sostegno psico-sociale a persone e nuclei familiari attraverso interventi di servizio sociale professionale.</w:t>
      </w:r>
    </w:p>
    <w:p w:rsidR="00A107FC" w:rsidRPr="00FE1496" w:rsidRDefault="00A107FC" w:rsidP="00A107FC">
      <w:pPr>
        <w:tabs>
          <w:tab w:val="left" w:pos="284"/>
        </w:tabs>
        <w:spacing w:line="251" w:lineRule="exact"/>
        <w:ind w:left="284" w:hanging="284"/>
        <w:jc w:val="both"/>
        <w:rPr>
          <w:rFonts w:eastAsia="Arial" w:cstheme="minorHAnsi"/>
        </w:rPr>
      </w:pPr>
    </w:p>
    <w:p w:rsidR="00A107FC" w:rsidRPr="00A55A8A" w:rsidRDefault="00A107FC" w:rsidP="00A107FC">
      <w:pPr>
        <w:tabs>
          <w:tab w:val="left" w:pos="284"/>
        </w:tabs>
        <w:spacing w:line="251" w:lineRule="exact"/>
        <w:ind w:left="284" w:hanging="284"/>
        <w:jc w:val="both"/>
        <w:rPr>
          <w:rFonts w:eastAsia="Arial" w:cstheme="minorHAnsi"/>
          <w:b/>
          <w:u w:val="single"/>
        </w:rPr>
      </w:pPr>
      <w:r w:rsidRPr="00A55A8A">
        <w:rPr>
          <w:rFonts w:eastAsia="Arial" w:cstheme="minorHAnsi"/>
          <w:b/>
          <w:u w:val="single"/>
        </w:rPr>
        <w:t>Interventi economici</w:t>
      </w:r>
    </w:p>
    <w:p w:rsidR="00A107FC" w:rsidRPr="00FE1496" w:rsidRDefault="00A107FC" w:rsidP="00A107FC">
      <w:pPr>
        <w:ind w:left="284" w:hanging="284"/>
        <w:jc w:val="both"/>
        <w:rPr>
          <w:rFonts w:cstheme="minorHAnsi"/>
        </w:rPr>
      </w:pPr>
      <w:r w:rsidRPr="00FE1496">
        <w:rPr>
          <w:rFonts w:eastAsia="Times New Roman" w:cstheme="minorHAnsi"/>
        </w:rPr>
        <w:t>In particolare si concretizzano in:</w:t>
      </w:r>
    </w:p>
    <w:p w:rsidR="00A107FC" w:rsidRPr="00FE1496" w:rsidRDefault="00A107FC" w:rsidP="00A55A8A">
      <w:pPr>
        <w:numPr>
          <w:ilvl w:val="0"/>
          <w:numId w:val="62"/>
        </w:numPr>
        <w:spacing w:after="0" w:line="242" w:lineRule="auto"/>
        <w:ind w:left="284" w:right="40" w:hanging="284"/>
        <w:jc w:val="both"/>
        <w:rPr>
          <w:rFonts w:eastAsia="Times New Roman" w:cstheme="minorHAnsi"/>
        </w:rPr>
      </w:pPr>
      <w:r w:rsidRPr="00FE1496">
        <w:rPr>
          <w:rFonts w:eastAsia="Times New Roman" w:cstheme="minorHAnsi"/>
        </w:rPr>
        <w:t>Interventi straordinari una tantum, collegato all’ICEF, per sopperire a situazioni di emergenza individuale e familiare;</w:t>
      </w:r>
    </w:p>
    <w:p w:rsidR="00A107FC" w:rsidRPr="00FE1496" w:rsidRDefault="00A107FC" w:rsidP="00A55A8A">
      <w:pPr>
        <w:numPr>
          <w:ilvl w:val="0"/>
          <w:numId w:val="62"/>
        </w:numPr>
        <w:spacing w:after="0" w:line="242" w:lineRule="auto"/>
        <w:ind w:left="284" w:hanging="284"/>
        <w:jc w:val="both"/>
        <w:rPr>
          <w:rFonts w:cstheme="minorHAnsi"/>
        </w:rPr>
      </w:pPr>
      <w:r w:rsidRPr="00FE1496">
        <w:rPr>
          <w:rFonts w:eastAsia="Times New Roman" w:cstheme="minorHAnsi"/>
        </w:rPr>
        <w:t>Adempimenti ed interventi amministrativi e sociali finalizzati al nuovo intervento economico AUP (assegno unico provinciale), di competenza dell'APAPI, con particolare riferimento all’intervento connesso a problematiche sociali complesse e ulteriori rispetto a quelle economiche, finalizzato al soddisfacimento di bisogni generali di vita e bisogni specifici della vita del nucleo familiare;</w:t>
      </w:r>
    </w:p>
    <w:p w:rsidR="00A107FC" w:rsidRPr="00FE1496" w:rsidRDefault="00A107FC" w:rsidP="00A107FC">
      <w:pPr>
        <w:numPr>
          <w:ilvl w:val="0"/>
          <w:numId w:val="63"/>
        </w:numPr>
        <w:tabs>
          <w:tab w:val="left" w:pos="520"/>
        </w:tabs>
        <w:spacing w:after="0" w:line="242" w:lineRule="auto"/>
        <w:ind w:left="284" w:hanging="284"/>
        <w:jc w:val="both"/>
        <w:rPr>
          <w:rFonts w:eastAsia="Times New Roman" w:cstheme="minorHAnsi"/>
        </w:rPr>
      </w:pPr>
      <w:r w:rsidRPr="00FE1496">
        <w:rPr>
          <w:rFonts w:eastAsia="Times New Roman" w:cstheme="minorHAnsi"/>
        </w:rPr>
        <w:t xml:space="preserve">Adempimenti ed interventi amministrativi e sociali finalizzati al nuovo intervento economico </w:t>
      </w:r>
      <w:proofErr w:type="spellStart"/>
      <w:r w:rsidRPr="00FE1496">
        <w:rPr>
          <w:rFonts w:eastAsia="Times New Roman" w:cstheme="minorHAnsi"/>
        </w:rPr>
        <w:t>ReI</w:t>
      </w:r>
      <w:proofErr w:type="spellEnd"/>
      <w:r w:rsidRPr="00FE1496">
        <w:rPr>
          <w:rFonts w:eastAsia="Times New Roman" w:cstheme="minorHAnsi"/>
        </w:rPr>
        <w:t xml:space="preserve"> (Reddito di inclusione), di competenza dell'INPS;</w:t>
      </w:r>
    </w:p>
    <w:p w:rsidR="00A107FC" w:rsidRPr="00FE1496" w:rsidRDefault="00A107FC" w:rsidP="00A107FC">
      <w:pPr>
        <w:numPr>
          <w:ilvl w:val="0"/>
          <w:numId w:val="63"/>
        </w:numPr>
        <w:tabs>
          <w:tab w:val="left" w:pos="520"/>
        </w:tabs>
        <w:spacing w:after="0" w:line="249" w:lineRule="auto"/>
        <w:ind w:left="284" w:hanging="284"/>
        <w:jc w:val="both"/>
        <w:rPr>
          <w:rFonts w:eastAsia="Times New Roman" w:cstheme="minorHAnsi"/>
        </w:rPr>
      </w:pPr>
      <w:r w:rsidRPr="00FE1496">
        <w:rPr>
          <w:rFonts w:eastAsia="Times New Roman" w:cstheme="minorHAnsi"/>
        </w:rPr>
        <w:t>Rimborso ticket sanitari, per la fruizione delle prestazioni rientranti nei livelli essenziali di assistenza a favore di persone che hanno titolo all’integrazione del reddito con riferimento alla soddisfazione dei bisogni minimi vitali o per le quali è possibile dichiarare la sussistenza delle condizioni per l’accesso gratuito ai servizi;</w:t>
      </w:r>
    </w:p>
    <w:p w:rsidR="00A107FC" w:rsidRPr="00FE1496" w:rsidRDefault="00A107FC" w:rsidP="00A107FC">
      <w:pPr>
        <w:numPr>
          <w:ilvl w:val="0"/>
          <w:numId w:val="63"/>
        </w:numPr>
        <w:tabs>
          <w:tab w:val="left" w:pos="520"/>
        </w:tabs>
        <w:spacing w:after="0" w:line="265" w:lineRule="auto"/>
        <w:ind w:left="284" w:hanging="284"/>
        <w:jc w:val="both"/>
        <w:rPr>
          <w:rFonts w:eastAsia="Times New Roman" w:cstheme="minorHAnsi"/>
        </w:rPr>
      </w:pPr>
      <w:r w:rsidRPr="00FE1496">
        <w:rPr>
          <w:rFonts w:eastAsia="Times New Roman" w:cstheme="minorHAnsi"/>
        </w:rPr>
        <w:t>Assegno di cura ai sensi dell'art. 8 ex L.P. n. 6/98, rivolto a favore di persone che usufruiscono a domicilio di un'attività di cura e di aiuto, con riferimento alle domande in carico presentate prima del 16 agosto 2012 e i cui beneficiari non abbiano optato per il nuovo assegno erogato dalla sanità ai sensi della L.P. n. 15/2012;</w:t>
      </w:r>
    </w:p>
    <w:p w:rsidR="00A107FC" w:rsidRPr="00FE1496" w:rsidRDefault="00A107FC" w:rsidP="00A107FC">
      <w:pPr>
        <w:spacing w:line="2" w:lineRule="exact"/>
        <w:ind w:left="284" w:hanging="284"/>
        <w:jc w:val="both"/>
        <w:rPr>
          <w:rFonts w:eastAsia="Times New Roman" w:cstheme="minorHAnsi"/>
        </w:rPr>
      </w:pPr>
    </w:p>
    <w:p w:rsidR="00A107FC" w:rsidRPr="00FE1496" w:rsidRDefault="00A107FC" w:rsidP="00A107FC">
      <w:pPr>
        <w:numPr>
          <w:ilvl w:val="0"/>
          <w:numId w:val="63"/>
        </w:numPr>
        <w:tabs>
          <w:tab w:val="left" w:pos="520"/>
        </w:tabs>
        <w:spacing w:after="0" w:line="242" w:lineRule="auto"/>
        <w:ind w:left="284" w:hanging="284"/>
        <w:jc w:val="both"/>
        <w:rPr>
          <w:rFonts w:eastAsia="Times New Roman" w:cstheme="minorHAnsi"/>
        </w:rPr>
      </w:pPr>
      <w:r w:rsidRPr="00FE1496">
        <w:rPr>
          <w:rFonts w:eastAsia="Times New Roman" w:cstheme="minorHAnsi"/>
        </w:rPr>
        <w:t>Contributo a favore di famiglie e singoli per il mantenimento del soggetto accolto e affidato (gli affidamenti extraparentali dal 1.11.2014 sono finanziati a livello provinciale);</w:t>
      </w:r>
    </w:p>
    <w:p w:rsidR="00A107FC" w:rsidRPr="00FE1496" w:rsidRDefault="00A107FC" w:rsidP="00A107FC">
      <w:pPr>
        <w:numPr>
          <w:ilvl w:val="0"/>
          <w:numId w:val="63"/>
        </w:numPr>
        <w:tabs>
          <w:tab w:val="left" w:pos="520"/>
        </w:tabs>
        <w:spacing w:after="0" w:line="240" w:lineRule="auto"/>
        <w:ind w:left="284" w:hanging="284"/>
        <w:jc w:val="both"/>
        <w:rPr>
          <w:rFonts w:eastAsia="Times New Roman" w:cstheme="minorHAnsi"/>
        </w:rPr>
      </w:pPr>
      <w:r w:rsidRPr="00FE1496">
        <w:rPr>
          <w:rFonts w:eastAsia="Times New Roman" w:cstheme="minorHAnsi"/>
        </w:rPr>
        <w:t>Interventi specifici a favore di soggetti invalidi o affetti da particolari patologie:</w:t>
      </w:r>
    </w:p>
    <w:p w:rsidR="00A107FC" w:rsidRPr="00FE1496" w:rsidRDefault="00A107FC" w:rsidP="00D87523">
      <w:pPr>
        <w:pStyle w:val="Paragrafoelenco"/>
        <w:numPr>
          <w:ilvl w:val="0"/>
          <w:numId w:val="72"/>
        </w:numPr>
        <w:tabs>
          <w:tab w:val="left" w:pos="520"/>
        </w:tabs>
        <w:spacing w:after="0" w:line="249" w:lineRule="auto"/>
        <w:ind w:left="567" w:hanging="207"/>
        <w:jc w:val="both"/>
        <w:rPr>
          <w:rFonts w:eastAsia="Times New Roman" w:cstheme="minorHAnsi"/>
        </w:rPr>
      </w:pPr>
      <w:r w:rsidRPr="00FE1496">
        <w:rPr>
          <w:rFonts w:eastAsia="Times New Roman" w:cstheme="minorHAnsi"/>
        </w:rPr>
        <w:t xml:space="preserve"> Assunzione oneri relativi alle attrezzature speciali, mediante rimborso al datore di lavoro degli oneri relativi all’acquisto, all’adattamento e alla manutenzione straordinaria delle attrezzature speciali indispensabili, aventi lo scopo di rimuovere gli ostacoli di natura personale e sociale che impediscono o limitano il possibile avviamento al lavoro di persona con disabilità fisica, psichica o sensoriale;</w:t>
      </w:r>
    </w:p>
    <w:p w:rsidR="00A107FC" w:rsidRPr="00FE1496" w:rsidRDefault="00A107FC" w:rsidP="00A107FC">
      <w:pPr>
        <w:spacing w:line="4" w:lineRule="exact"/>
        <w:ind w:left="567" w:hanging="207"/>
        <w:jc w:val="both"/>
        <w:rPr>
          <w:rFonts w:eastAsia="Times New Roman" w:cstheme="minorHAnsi"/>
        </w:rPr>
      </w:pPr>
    </w:p>
    <w:p w:rsidR="00A107FC" w:rsidRPr="00FE1496" w:rsidRDefault="00A107FC" w:rsidP="00D87523">
      <w:pPr>
        <w:pStyle w:val="Paragrafoelenco"/>
        <w:numPr>
          <w:ilvl w:val="0"/>
          <w:numId w:val="72"/>
        </w:numPr>
        <w:tabs>
          <w:tab w:val="left" w:pos="520"/>
        </w:tabs>
        <w:spacing w:after="0" w:line="240" w:lineRule="auto"/>
        <w:ind w:left="567" w:hanging="207"/>
        <w:jc w:val="both"/>
        <w:rPr>
          <w:rFonts w:eastAsia="Times New Roman" w:cstheme="minorHAnsi"/>
        </w:rPr>
      </w:pPr>
      <w:r w:rsidRPr="00FE1496">
        <w:rPr>
          <w:rFonts w:eastAsia="Times New Roman" w:cstheme="minorHAnsi"/>
        </w:rPr>
        <w:t xml:space="preserve"> Espletamento attività di service amministrativo per competenze passate sul fondo sociosanitario;</w:t>
      </w:r>
    </w:p>
    <w:p w:rsidR="00A107FC" w:rsidRPr="00FE1496" w:rsidRDefault="00A107FC" w:rsidP="00A107FC">
      <w:pPr>
        <w:spacing w:line="252" w:lineRule="exact"/>
        <w:rPr>
          <w:rFonts w:cstheme="minorHAnsi"/>
        </w:rPr>
      </w:pPr>
    </w:p>
    <w:p w:rsidR="00A107FC" w:rsidRPr="00AB2BBA" w:rsidRDefault="00A107FC" w:rsidP="00A107FC">
      <w:pPr>
        <w:ind w:left="40"/>
        <w:rPr>
          <w:rFonts w:cstheme="minorHAnsi"/>
          <w:b/>
          <w:u w:val="single"/>
        </w:rPr>
      </w:pPr>
      <w:r w:rsidRPr="00AB2BBA">
        <w:rPr>
          <w:rFonts w:eastAsia="Times New Roman" w:cstheme="minorHAnsi"/>
          <w:b/>
          <w:u w:val="single"/>
        </w:rPr>
        <w:t>Altri interventi di aiuto e sostegno</w:t>
      </w:r>
    </w:p>
    <w:p w:rsidR="00A107FC" w:rsidRPr="00FE1496" w:rsidRDefault="00A107FC" w:rsidP="00A107FC">
      <w:pPr>
        <w:numPr>
          <w:ilvl w:val="0"/>
          <w:numId w:val="64"/>
        </w:numPr>
        <w:tabs>
          <w:tab w:val="left" w:pos="284"/>
        </w:tabs>
        <w:spacing w:after="0" w:line="247" w:lineRule="auto"/>
        <w:ind w:left="284" w:right="20" w:hanging="284"/>
        <w:jc w:val="both"/>
        <w:rPr>
          <w:rFonts w:eastAsia="Times New Roman" w:cstheme="minorHAnsi"/>
        </w:rPr>
      </w:pPr>
      <w:r w:rsidRPr="00FE1496">
        <w:rPr>
          <w:rFonts w:eastAsia="Times New Roman" w:cstheme="minorHAnsi"/>
        </w:rPr>
        <w:t>Organizzazione dell’attività di “Mediazione familiare” sulla base delle linee d'indirizzo provinciale (da ultimo deliberazione G.P. 2261 del 19 ottobre 2012); da valutare l'opportunità dell'effettuazione del servizio con un servizio esterno;</w:t>
      </w:r>
    </w:p>
    <w:p w:rsidR="00A107FC" w:rsidRPr="00FE1496" w:rsidRDefault="00A107FC" w:rsidP="00A107FC">
      <w:pPr>
        <w:numPr>
          <w:ilvl w:val="0"/>
          <w:numId w:val="64"/>
        </w:numPr>
        <w:tabs>
          <w:tab w:val="left" w:pos="284"/>
        </w:tabs>
        <w:spacing w:after="0" w:line="247" w:lineRule="auto"/>
        <w:ind w:left="284" w:hanging="284"/>
        <w:jc w:val="both"/>
        <w:rPr>
          <w:rFonts w:eastAsia="Times New Roman" w:cstheme="minorHAnsi"/>
        </w:rPr>
      </w:pPr>
      <w:r w:rsidRPr="00FE1496">
        <w:rPr>
          <w:rFonts w:eastAsia="Times New Roman" w:cstheme="minorHAnsi"/>
        </w:rPr>
        <w:t>Collaborazione alla luce delle linee d’indirizzo provinciali e della Comunità, per l’attuazione degli adempimenti in materia di integrazione sociosanitaria di cui all’art 21 della legge provinciale n.16 del 2010 “Tutela della salute in provincia di Trento”, e all’art. 41 della L.P. 13/2007;</w:t>
      </w:r>
    </w:p>
    <w:p w:rsidR="00A107FC" w:rsidRPr="00A55A8A" w:rsidRDefault="00A107FC" w:rsidP="00A55A8A">
      <w:pPr>
        <w:numPr>
          <w:ilvl w:val="0"/>
          <w:numId w:val="64"/>
        </w:numPr>
        <w:tabs>
          <w:tab w:val="left" w:pos="284"/>
        </w:tabs>
        <w:spacing w:after="0" w:line="240" w:lineRule="auto"/>
        <w:ind w:left="284" w:hanging="284"/>
        <w:jc w:val="both"/>
        <w:rPr>
          <w:rFonts w:eastAsia="Times New Roman" w:cstheme="minorHAnsi"/>
        </w:rPr>
      </w:pPr>
      <w:r w:rsidRPr="00A55A8A">
        <w:rPr>
          <w:rFonts w:eastAsia="Times New Roman" w:cstheme="minorHAnsi"/>
        </w:rPr>
        <w:t>Valutazioni settimanali UVM, quale strumento essenziale finalizzato a qualificare la presa in carico e l'individuazione del percorso terapeutico - assistenziale, attraverso la valutazione congiunta di prestazioni sanitarie e azioni di protezione sociale non solo nell'area anziani, ma anche in riferimento alla disabilità, all'età evolutiva, salute mentale e dipendenze, migliorando e razionalizzando altresì le procedure comunicative di segnalazione delle situazioni sociali tra ospedale e territorio;</w:t>
      </w:r>
    </w:p>
    <w:p w:rsidR="00A107FC" w:rsidRPr="00A55A8A" w:rsidRDefault="00A107FC" w:rsidP="00A55A8A">
      <w:pPr>
        <w:numPr>
          <w:ilvl w:val="0"/>
          <w:numId w:val="64"/>
        </w:numPr>
        <w:tabs>
          <w:tab w:val="left" w:pos="284"/>
        </w:tabs>
        <w:spacing w:after="0" w:line="240" w:lineRule="auto"/>
        <w:ind w:left="284" w:hanging="284"/>
        <w:jc w:val="both"/>
        <w:rPr>
          <w:rFonts w:eastAsia="Times New Roman" w:cstheme="minorHAnsi"/>
        </w:rPr>
      </w:pPr>
      <w:r w:rsidRPr="00A55A8A">
        <w:rPr>
          <w:rFonts w:eastAsia="Times New Roman" w:cstheme="minorHAnsi"/>
        </w:rPr>
        <w:t>Collaborazione per garantire e sviluppare, secondo le linee d’indirizzo approvate con deliberazione della Giunta Provinciale n. 1255 del 15/06/2012 e successivi accordi operativi con la Sanità, il modello organizzativo PUA, “Punto Unico di accesso e presa in carico dell’utente” con particolare riferimento alle situazioni sociali e sanitarie complesse, e sperimentazione delle nuove modalità operative individuate, con verifica impegno e ricadute sul servizio;</w:t>
      </w:r>
    </w:p>
    <w:p w:rsidR="00A107FC" w:rsidRPr="00A55A8A" w:rsidRDefault="00A107FC" w:rsidP="00A55A8A">
      <w:pPr>
        <w:numPr>
          <w:ilvl w:val="0"/>
          <w:numId w:val="64"/>
        </w:numPr>
        <w:tabs>
          <w:tab w:val="left" w:pos="284"/>
        </w:tabs>
        <w:spacing w:after="0" w:line="240" w:lineRule="auto"/>
        <w:ind w:left="284" w:right="20" w:hanging="284"/>
        <w:jc w:val="both"/>
        <w:rPr>
          <w:rFonts w:eastAsia="Times New Roman" w:cstheme="minorHAnsi"/>
        </w:rPr>
      </w:pPr>
      <w:r w:rsidRPr="00A55A8A">
        <w:rPr>
          <w:rFonts w:eastAsia="Times New Roman" w:cstheme="minorHAnsi"/>
        </w:rPr>
        <w:t>Collaborazione con la Sanità nell’ambito degli assegni di cura erogati ai sensi della L.P. 15/2012, per valutazione requisiti sociali;</w:t>
      </w:r>
    </w:p>
    <w:p w:rsidR="00A107FC" w:rsidRPr="00FE1496" w:rsidRDefault="00A107FC" w:rsidP="00A55A8A">
      <w:pPr>
        <w:numPr>
          <w:ilvl w:val="0"/>
          <w:numId w:val="64"/>
        </w:numPr>
        <w:tabs>
          <w:tab w:val="left" w:pos="284"/>
        </w:tabs>
        <w:spacing w:after="0" w:line="240" w:lineRule="auto"/>
        <w:ind w:left="284" w:hanging="284"/>
        <w:jc w:val="both"/>
        <w:rPr>
          <w:rFonts w:eastAsia="Times New Roman" w:cstheme="minorHAnsi"/>
        </w:rPr>
      </w:pPr>
      <w:r w:rsidRPr="00FE1496">
        <w:rPr>
          <w:rFonts w:eastAsia="Times New Roman" w:cstheme="minorHAnsi"/>
        </w:rPr>
        <w:t>Proseguo attività di collaborazione in continuità dei protocolli di integrazione tra Servizio Sociale Servizio di Salute Mentale – Unità operativa n. 1, nell’ambito della consulta psichiatrica, in riferimento ai progetti individualizzati di inserimento lavorativo e per la gestione della struttura socio assistenziale “Gruppo Appartamento” di Pellizzano e della struttura socio-sanitaria “Gruppo Appartamento” di Malè;</w:t>
      </w:r>
    </w:p>
    <w:p w:rsidR="00A107FC" w:rsidRPr="00A55A8A" w:rsidRDefault="00A107FC" w:rsidP="00A55A8A">
      <w:pPr>
        <w:numPr>
          <w:ilvl w:val="0"/>
          <w:numId w:val="64"/>
        </w:numPr>
        <w:tabs>
          <w:tab w:val="left" w:pos="284"/>
        </w:tabs>
        <w:spacing w:after="0" w:line="240" w:lineRule="auto"/>
        <w:ind w:left="284" w:hanging="284"/>
        <w:jc w:val="both"/>
        <w:rPr>
          <w:rFonts w:eastAsia="Times New Roman" w:cstheme="minorHAnsi"/>
        </w:rPr>
      </w:pPr>
      <w:r w:rsidRPr="00A55A8A">
        <w:rPr>
          <w:rFonts w:eastAsia="Times New Roman" w:cstheme="minorHAnsi"/>
        </w:rPr>
        <w:t>Definizione delle modalità di messa in disponibilità di appartamento presso la Casa Ex Forestale e trasferimento del Gruppo Appartamento da Pellizzano a Malé, subordinatamente alle verifiche tecniche;</w:t>
      </w:r>
    </w:p>
    <w:p w:rsidR="00A107FC" w:rsidRPr="00FE1496" w:rsidRDefault="00A107FC" w:rsidP="00A55A8A">
      <w:pPr>
        <w:numPr>
          <w:ilvl w:val="0"/>
          <w:numId w:val="64"/>
        </w:numPr>
        <w:tabs>
          <w:tab w:val="left" w:pos="284"/>
        </w:tabs>
        <w:spacing w:after="0" w:line="240" w:lineRule="auto"/>
        <w:ind w:left="284" w:right="134" w:hanging="284"/>
        <w:jc w:val="both"/>
        <w:rPr>
          <w:rFonts w:eastAsia="Times New Roman" w:cstheme="minorHAnsi"/>
        </w:rPr>
      </w:pPr>
      <w:r w:rsidRPr="00FE1496">
        <w:rPr>
          <w:rFonts w:eastAsia="Times New Roman" w:cstheme="minorHAnsi"/>
        </w:rPr>
        <w:t>Proseguo collaborazione con il Consultorio familiare di Cles per lo svolgimento dell’attività a favore del territorio della Valle di Sole;</w:t>
      </w:r>
    </w:p>
    <w:p w:rsidR="00A107FC" w:rsidRPr="00FE1496" w:rsidRDefault="00A107FC" w:rsidP="00A55A8A">
      <w:pPr>
        <w:numPr>
          <w:ilvl w:val="0"/>
          <w:numId w:val="64"/>
        </w:numPr>
        <w:tabs>
          <w:tab w:val="left" w:pos="284"/>
        </w:tabs>
        <w:spacing w:after="0" w:line="240" w:lineRule="auto"/>
        <w:ind w:left="284" w:right="134" w:hanging="284"/>
        <w:jc w:val="both"/>
        <w:rPr>
          <w:rFonts w:eastAsia="Times New Roman" w:cstheme="minorHAnsi"/>
        </w:rPr>
      </w:pPr>
      <w:r w:rsidRPr="00FE1496">
        <w:rPr>
          <w:rFonts w:eastAsia="Times New Roman" w:cstheme="minorHAnsi"/>
        </w:rPr>
        <w:t>Collaborazione con la Provincia Autonoma di Trento per lo svolgimento degli adempimenti in materia di adozioni;</w:t>
      </w:r>
    </w:p>
    <w:p w:rsidR="00A107FC" w:rsidRPr="00FE1496" w:rsidRDefault="00A107FC" w:rsidP="00A107FC">
      <w:pPr>
        <w:numPr>
          <w:ilvl w:val="0"/>
          <w:numId w:val="64"/>
        </w:numPr>
        <w:tabs>
          <w:tab w:val="left" w:pos="284"/>
        </w:tabs>
        <w:spacing w:after="0" w:line="242" w:lineRule="auto"/>
        <w:ind w:left="284" w:right="134" w:hanging="284"/>
        <w:jc w:val="both"/>
        <w:rPr>
          <w:rFonts w:eastAsia="Times New Roman" w:cstheme="minorHAnsi"/>
        </w:rPr>
      </w:pPr>
      <w:r w:rsidRPr="00FE1496">
        <w:rPr>
          <w:rFonts w:eastAsia="Times New Roman" w:cstheme="minorHAnsi"/>
        </w:rPr>
        <w:t>Collaborazione con le istituzioni scolastiche della valle per favorire l’integrazione dei minori in difficoltà e il sostegno alle loro famiglie;</w:t>
      </w:r>
    </w:p>
    <w:p w:rsidR="00A107FC" w:rsidRPr="00FE1496" w:rsidRDefault="00A107FC" w:rsidP="00A107FC">
      <w:pPr>
        <w:numPr>
          <w:ilvl w:val="0"/>
          <w:numId w:val="65"/>
        </w:numPr>
        <w:tabs>
          <w:tab w:val="left" w:pos="284"/>
        </w:tabs>
        <w:spacing w:after="0" w:line="247" w:lineRule="auto"/>
        <w:ind w:left="284" w:right="20" w:hanging="284"/>
        <w:jc w:val="both"/>
        <w:rPr>
          <w:rFonts w:eastAsia="Times New Roman" w:cstheme="minorHAnsi"/>
        </w:rPr>
      </w:pPr>
      <w:bookmarkStart w:id="6" w:name="page190"/>
      <w:bookmarkEnd w:id="6"/>
      <w:r w:rsidRPr="00FE1496">
        <w:rPr>
          <w:rFonts w:eastAsia="Times New Roman" w:cstheme="minorHAnsi"/>
        </w:rPr>
        <w:t>Valutazione sociale nell’ambito dell’assegnazione alloggi a persone in difficoltà o in caso di morosità per nuclei con minori e più in generale collaborazione con il settore casa relativamente ai benefici previsti dalla LP 7/11/2005 n.15;</w:t>
      </w:r>
    </w:p>
    <w:p w:rsidR="00A107FC" w:rsidRPr="00FE1496" w:rsidRDefault="00A107FC" w:rsidP="00A107FC">
      <w:pPr>
        <w:numPr>
          <w:ilvl w:val="0"/>
          <w:numId w:val="65"/>
        </w:numPr>
        <w:tabs>
          <w:tab w:val="left" w:pos="284"/>
        </w:tabs>
        <w:spacing w:after="0" w:line="247" w:lineRule="auto"/>
        <w:ind w:left="284" w:hanging="284"/>
        <w:jc w:val="both"/>
        <w:rPr>
          <w:rFonts w:eastAsia="Times New Roman" w:cstheme="minorHAnsi"/>
        </w:rPr>
      </w:pPr>
      <w:r w:rsidRPr="00FE1496">
        <w:rPr>
          <w:rFonts w:eastAsia="Times New Roman" w:cstheme="minorHAnsi"/>
        </w:rPr>
        <w:t>Collaborazione per la valutazione delle persone disabili ai fini dell’inserimento lavorativo mirato ai sensi della L.68/1999 (Norme per il diritto al lavoro dei disabili) e della deliberazione di G.P. n. 2408 del 22/11/2013;</w:t>
      </w:r>
    </w:p>
    <w:p w:rsidR="00A107FC" w:rsidRPr="00FE1496" w:rsidRDefault="00A107FC" w:rsidP="00A107FC">
      <w:pPr>
        <w:numPr>
          <w:ilvl w:val="0"/>
          <w:numId w:val="65"/>
        </w:numPr>
        <w:tabs>
          <w:tab w:val="left" w:pos="284"/>
        </w:tabs>
        <w:spacing w:after="0" w:line="247" w:lineRule="auto"/>
        <w:ind w:left="284" w:hanging="284"/>
        <w:jc w:val="both"/>
        <w:rPr>
          <w:rFonts w:eastAsia="Times New Roman" w:cstheme="minorHAnsi"/>
        </w:rPr>
      </w:pPr>
      <w:r w:rsidRPr="00FE1496">
        <w:rPr>
          <w:rFonts w:eastAsia="Times New Roman" w:cstheme="minorHAnsi"/>
        </w:rPr>
        <w:t>Realizzazione interventi di tutela ed adempimenti richiesti dall’Autorità giudiziaria, specie quelli richiesti dalla Procura e dal Tribunale per i minorenni, Difensore Civico – Garante per i minori, Amministrazione di Sostegno (</w:t>
      </w:r>
      <w:proofErr w:type="spellStart"/>
      <w:r w:rsidRPr="00FE1496">
        <w:rPr>
          <w:rFonts w:eastAsia="Times New Roman" w:cstheme="minorHAnsi"/>
        </w:rPr>
        <w:t>AdS</w:t>
      </w:r>
      <w:proofErr w:type="spellEnd"/>
      <w:r w:rsidRPr="00FE1496">
        <w:rPr>
          <w:rFonts w:eastAsia="Times New Roman" w:cstheme="minorHAnsi"/>
        </w:rPr>
        <w:t>). Registrazione e archiviazione procedimenti di tutela gestiti dal Servizio Sociale.</w:t>
      </w:r>
    </w:p>
    <w:p w:rsidR="00A55A8A" w:rsidRDefault="00A55A8A" w:rsidP="00A107FC">
      <w:pPr>
        <w:spacing w:line="256" w:lineRule="auto"/>
        <w:ind w:right="140"/>
        <w:jc w:val="both"/>
        <w:rPr>
          <w:rFonts w:eastAsia="Arial" w:cstheme="minorHAnsi"/>
          <w:b/>
          <w:bCs/>
        </w:rPr>
      </w:pPr>
      <w:bookmarkStart w:id="7" w:name="page192"/>
      <w:bookmarkStart w:id="8" w:name="page193"/>
      <w:bookmarkStart w:id="9" w:name="page194"/>
      <w:bookmarkEnd w:id="7"/>
      <w:bookmarkEnd w:id="8"/>
      <w:bookmarkEnd w:id="9"/>
    </w:p>
    <w:p w:rsidR="00A107FC" w:rsidRPr="00FE1496" w:rsidRDefault="00A107FC" w:rsidP="00A107FC">
      <w:pPr>
        <w:spacing w:line="256" w:lineRule="auto"/>
        <w:ind w:right="140"/>
        <w:jc w:val="both"/>
        <w:rPr>
          <w:rFonts w:eastAsia="Arial" w:cstheme="minorHAnsi"/>
          <w:b/>
          <w:bCs/>
        </w:rPr>
      </w:pPr>
      <w:r w:rsidRPr="00FE1496">
        <w:rPr>
          <w:rFonts w:eastAsia="Arial" w:cstheme="minorHAnsi"/>
          <w:b/>
          <w:bCs/>
        </w:rPr>
        <w:t xml:space="preserve">2.5  - INTERVENTI DI AIUTO E SOSTEGNO OCCUPAZIONALE - INCLUSIONE LAVORATIVA INTERVENTO 19 E INTERVENTO 19 PLURIENNALE </w:t>
      </w:r>
    </w:p>
    <w:p w:rsidR="00A107FC" w:rsidRPr="00FE1496" w:rsidRDefault="00A107FC" w:rsidP="00A107FC">
      <w:pPr>
        <w:spacing w:line="242" w:lineRule="auto"/>
        <w:ind w:left="40" w:right="40"/>
        <w:rPr>
          <w:rFonts w:cstheme="minorHAnsi"/>
        </w:rPr>
      </w:pPr>
      <w:r w:rsidRPr="00FE1496">
        <w:rPr>
          <w:rFonts w:eastAsia="Times New Roman" w:cstheme="minorHAnsi"/>
        </w:rPr>
        <w:t>Trattasi di competenze aggiuntive, rispetto alle attività di cui al budget socio-assistenziale, relative ad interventi di sostegno occupazionale ed inserimento lavorativo.</w:t>
      </w:r>
    </w:p>
    <w:p w:rsidR="00A107FC" w:rsidRPr="00FE1496" w:rsidRDefault="00A107FC" w:rsidP="00A107FC">
      <w:pPr>
        <w:ind w:left="40"/>
        <w:rPr>
          <w:rFonts w:cstheme="minorHAnsi"/>
        </w:rPr>
      </w:pPr>
      <w:r w:rsidRPr="00FE1496">
        <w:rPr>
          <w:rFonts w:eastAsia="Times New Roman" w:cstheme="minorHAnsi"/>
        </w:rPr>
        <w:t>Sono richiesti i seguenti compiti:</w:t>
      </w:r>
    </w:p>
    <w:p w:rsidR="00A107FC" w:rsidRPr="00FE1496" w:rsidRDefault="00A107FC" w:rsidP="00A107FC">
      <w:pPr>
        <w:numPr>
          <w:ilvl w:val="0"/>
          <w:numId w:val="66"/>
        </w:numPr>
        <w:tabs>
          <w:tab w:val="left" w:pos="700"/>
        </w:tabs>
        <w:spacing w:after="0" w:line="242" w:lineRule="auto"/>
        <w:ind w:left="520" w:right="40" w:hanging="190"/>
        <w:rPr>
          <w:rFonts w:eastAsia="Times New Roman" w:cstheme="minorHAnsi"/>
        </w:rPr>
      </w:pPr>
      <w:r w:rsidRPr="00FE1496">
        <w:rPr>
          <w:rFonts w:eastAsia="Times New Roman" w:cstheme="minorHAnsi"/>
        </w:rPr>
        <w:t>atti preparatori e conseguenti all'approvazione di eventuali atti da parte del Comitato Esecutivo di Comunità;</w:t>
      </w:r>
    </w:p>
    <w:p w:rsidR="00A107FC" w:rsidRPr="00FE1496" w:rsidRDefault="00A107FC" w:rsidP="00A107FC">
      <w:pPr>
        <w:numPr>
          <w:ilvl w:val="0"/>
          <w:numId w:val="66"/>
        </w:numPr>
        <w:tabs>
          <w:tab w:val="left" w:pos="581"/>
        </w:tabs>
        <w:spacing w:after="0" w:line="242" w:lineRule="auto"/>
        <w:ind w:left="520" w:right="40" w:hanging="190"/>
        <w:rPr>
          <w:rFonts w:eastAsia="Times New Roman" w:cstheme="minorHAnsi"/>
        </w:rPr>
      </w:pPr>
      <w:r w:rsidRPr="00FE1496">
        <w:rPr>
          <w:rFonts w:eastAsia="Times New Roman" w:cstheme="minorHAnsi"/>
        </w:rPr>
        <w:t>adempimenti per l'ammissione, finanziamento, attivazione, monitoraggio e rendicontazione degli interventi di inserimento lavorativo.</w:t>
      </w:r>
    </w:p>
    <w:p w:rsidR="00A107FC" w:rsidRPr="00FE1496" w:rsidRDefault="00A107FC" w:rsidP="00A107FC">
      <w:pPr>
        <w:spacing w:line="200" w:lineRule="exact"/>
        <w:rPr>
          <w:rFonts w:cstheme="minorHAnsi"/>
        </w:rPr>
      </w:pPr>
    </w:p>
    <w:p w:rsidR="00A107FC" w:rsidRPr="00FE1496" w:rsidRDefault="00A107FC" w:rsidP="00A107FC">
      <w:pPr>
        <w:ind w:left="40"/>
        <w:rPr>
          <w:rFonts w:cstheme="minorHAnsi"/>
        </w:rPr>
      </w:pPr>
      <w:r w:rsidRPr="00FE1496">
        <w:rPr>
          <w:rFonts w:eastAsia="Times New Roman" w:cstheme="minorHAnsi"/>
        </w:rPr>
        <w:t>In particolare:</w:t>
      </w:r>
    </w:p>
    <w:p w:rsidR="00A107FC" w:rsidRPr="00FE1496" w:rsidRDefault="00A107FC" w:rsidP="00A107FC">
      <w:pPr>
        <w:numPr>
          <w:ilvl w:val="0"/>
          <w:numId w:val="67"/>
        </w:numPr>
        <w:tabs>
          <w:tab w:val="left" w:pos="520"/>
        </w:tabs>
        <w:spacing w:after="0" w:line="249" w:lineRule="auto"/>
        <w:ind w:left="520" w:right="40" w:hanging="190"/>
        <w:jc w:val="both"/>
        <w:rPr>
          <w:rFonts w:eastAsia="Times New Roman" w:cstheme="minorHAnsi"/>
        </w:rPr>
      </w:pPr>
      <w:r w:rsidRPr="00FE1496">
        <w:rPr>
          <w:rFonts w:eastAsia="Times New Roman" w:cstheme="minorHAnsi"/>
        </w:rPr>
        <w:t>Valutazione e realizzazione degli inserimenti lavorativi di soggetti deboli sul mercato del lavoro, con presa in carico da parte del Servizio Sociale, per mezzo dei Progetti nell’Intervento 19 - Verde, abbellimento urbano rurale - sviluppo dell'intervento nel corso del 2019, anche con destinazione di risorse dell'Ente per opportunità lavorative ulteriori rispetto a quelle storiche;</w:t>
      </w:r>
    </w:p>
    <w:p w:rsidR="00A107FC" w:rsidRPr="00FE1496" w:rsidRDefault="00A107FC" w:rsidP="00A107FC">
      <w:pPr>
        <w:spacing w:line="13" w:lineRule="exact"/>
        <w:rPr>
          <w:rFonts w:eastAsia="Times New Roman" w:cstheme="minorHAnsi"/>
        </w:rPr>
      </w:pPr>
    </w:p>
    <w:p w:rsidR="00A107FC" w:rsidRPr="00FE1496" w:rsidRDefault="00A107FC" w:rsidP="00A107FC">
      <w:pPr>
        <w:numPr>
          <w:ilvl w:val="0"/>
          <w:numId w:val="67"/>
        </w:numPr>
        <w:tabs>
          <w:tab w:val="left" w:pos="575"/>
        </w:tabs>
        <w:spacing w:after="0" w:line="247" w:lineRule="auto"/>
        <w:ind w:left="520" w:right="40" w:hanging="190"/>
        <w:jc w:val="both"/>
        <w:rPr>
          <w:rFonts w:eastAsia="Times New Roman" w:cstheme="minorHAnsi"/>
        </w:rPr>
      </w:pPr>
      <w:r w:rsidRPr="00FE1496">
        <w:rPr>
          <w:rFonts w:eastAsia="Times New Roman" w:cstheme="minorHAnsi"/>
        </w:rPr>
        <w:t>Valutazione e realizzazione degli inserimenti lavorativi di soggetti deboli sul mercato del lavoro, con presa in carico da parte del Servizio Sociale, per mezzo dei Progetti nell’Intervento 19 - Sociale - sviluppo dell'intervento nel corso del 2019;</w:t>
      </w:r>
    </w:p>
    <w:p w:rsidR="00A107FC" w:rsidRPr="00FE1496" w:rsidRDefault="00A107FC" w:rsidP="00A107FC">
      <w:pPr>
        <w:spacing w:line="15" w:lineRule="exact"/>
        <w:rPr>
          <w:rFonts w:eastAsia="Times New Roman" w:cstheme="minorHAnsi"/>
        </w:rPr>
      </w:pPr>
    </w:p>
    <w:p w:rsidR="00A107FC" w:rsidRPr="00FE1496" w:rsidRDefault="00A107FC" w:rsidP="00A107FC">
      <w:pPr>
        <w:numPr>
          <w:ilvl w:val="0"/>
          <w:numId w:val="67"/>
        </w:numPr>
        <w:tabs>
          <w:tab w:val="left" w:pos="520"/>
        </w:tabs>
        <w:spacing w:after="0" w:line="249" w:lineRule="auto"/>
        <w:ind w:left="520" w:right="40" w:hanging="190"/>
        <w:jc w:val="both"/>
        <w:rPr>
          <w:rFonts w:eastAsia="Times New Roman" w:cstheme="minorHAnsi"/>
        </w:rPr>
      </w:pPr>
      <w:r w:rsidRPr="00FE1496">
        <w:rPr>
          <w:rFonts w:eastAsia="Times New Roman" w:cstheme="minorHAnsi"/>
        </w:rPr>
        <w:t>Prosecuzione realizzazione degli inserimenti lavorativi di soggetti deboli sul mercato del lavoro, nell’ambito del Progetto Intervento 19 Sociale pluriennale, la cui scadenza è prevista nel 2020.</w:t>
      </w:r>
    </w:p>
    <w:p w:rsidR="00A107FC" w:rsidRPr="00FE1496" w:rsidRDefault="00A107FC" w:rsidP="00A107FC">
      <w:pPr>
        <w:spacing w:line="13" w:lineRule="exact"/>
        <w:rPr>
          <w:rFonts w:eastAsia="Times New Roman" w:cstheme="minorHAnsi"/>
        </w:rPr>
      </w:pPr>
    </w:p>
    <w:p w:rsidR="00A107FC" w:rsidRPr="00FE1496" w:rsidRDefault="00A107FC" w:rsidP="00A107FC">
      <w:pPr>
        <w:numPr>
          <w:ilvl w:val="0"/>
          <w:numId w:val="67"/>
        </w:numPr>
        <w:tabs>
          <w:tab w:val="left" w:pos="520"/>
        </w:tabs>
        <w:spacing w:after="0" w:line="247" w:lineRule="auto"/>
        <w:ind w:left="520" w:right="40" w:hanging="190"/>
        <w:jc w:val="both"/>
        <w:rPr>
          <w:rFonts w:eastAsia="Times New Roman" w:cstheme="minorHAnsi"/>
        </w:rPr>
      </w:pPr>
      <w:r w:rsidRPr="00FE1496">
        <w:rPr>
          <w:rFonts w:eastAsia="Times New Roman" w:cstheme="minorHAnsi"/>
        </w:rPr>
        <w:t>Adempimenti inerenti il finanziamento provinciale, a carico dell'Agenzia del Lavoro e la compartecipazione finanziaria alla spesa, ove previsto, da parte delle Amministrazioni comunali, previa loro adesione ed assunzione dell’impegno di spesa.</w:t>
      </w:r>
    </w:p>
    <w:p w:rsidR="00A107FC" w:rsidRPr="00FE1496" w:rsidRDefault="00A107FC" w:rsidP="00A107FC">
      <w:pPr>
        <w:spacing w:line="15" w:lineRule="exact"/>
        <w:rPr>
          <w:rFonts w:eastAsia="Times New Roman" w:cstheme="minorHAnsi"/>
        </w:rPr>
      </w:pPr>
    </w:p>
    <w:p w:rsidR="00A107FC" w:rsidRPr="00FE1496" w:rsidRDefault="00A107FC" w:rsidP="00A107FC">
      <w:pPr>
        <w:numPr>
          <w:ilvl w:val="0"/>
          <w:numId w:val="67"/>
        </w:numPr>
        <w:tabs>
          <w:tab w:val="left" w:pos="520"/>
        </w:tabs>
        <w:spacing w:after="0" w:line="265" w:lineRule="auto"/>
        <w:ind w:left="520" w:right="20" w:hanging="236"/>
        <w:jc w:val="both"/>
        <w:rPr>
          <w:rFonts w:cstheme="minorHAnsi"/>
        </w:rPr>
      </w:pPr>
      <w:r w:rsidRPr="00FE1496">
        <w:rPr>
          <w:rFonts w:eastAsia="Times New Roman" w:cstheme="minorHAnsi"/>
        </w:rPr>
        <w:t xml:space="preserve">Realizzazione del Progetto </w:t>
      </w:r>
      <w:proofErr w:type="spellStart"/>
      <w:r w:rsidRPr="00FE1496">
        <w:rPr>
          <w:rFonts w:eastAsia="Times New Roman" w:cstheme="minorHAnsi"/>
        </w:rPr>
        <w:t>OccupAzione</w:t>
      </w:r>
      <w:proofErr w:type="spellEnd"/>
      <w:r w:rsidRPr="00FE1496">
        <w:rPr>
          <w:rFonts w:eastAsia="Times New Roman" w:cstheme="minorHAnsi"/>
        </w:rPr>
        <w:t xml:space="preserve">, opportunità lavorative per persone disabili (ex progetto Over 45) di recente iniziativa che coinvolge 2 lavoratrici disabili di età superiore ai 35 anni disoccupate, assegnate </w:t>
      </w:r>
      <w:bookmarkStart w:id="10" w:name="page195"/>
      <w:bookmarkEnd w:id="10"/>
      <w:r w:rsidRPr="00FE1496">
        <w:rPr>
          <w:rFonts w:eastAsia="Times New Roman" w:cstheme="minorHAnsi"/>
        </w:rPr>
        <w:t xml:space="preserve">dall’ Agenzia del Lavoro, con totali oneri a carico della stessa, al progetto proposto dalla Comunità della Valle di Sole per 5 mesi di assunzione ciascuna. Si sviluppa nel periodo dicembre 2018 – maggio 2019; le lavoratrici sono inserite nel settore dei servizi ausiliari di tipo sociale a carattere temporaneo con affido gestionale alla </w:t>
      </w:r>
      <w:proofErr w:type="spellStart"/>
      <w:r w:rsidRPr="00FE1496">
        <w:rPr>
          <w:rFonts w:eastAsia="Times New Roman" w:cstheme="minorHAnsi"/>
        </w:rPr>
        <w:t>Coopertiva</w:t>
      </w:r>
      <w:proofErr w:type="spellEnd"/>
      <w:r w:rsidRPr="00FE1496">
        <w:rPr>
          <w:rFonts w:eastAsia="Times New Roman" w:cstheme="minorHAnsi"/>
        </w:rPr>
        <w:t xml:space="preserve"> “Il Lavoro”. È prevista la riattivazione del servizio con richiesta di finanziamento per l'iniziativa dicembre 2019 - aprile 2020.</w:t>
      </w:r>
    </w:p>
    <w:p w:rsidR="00A107FC" w:rsidRPr="00FE1496" w:rsidRDefault="00A107FC" w:rsidP="00A107FC">
      <w:pPr>
        <w:spacing w:line="3" w:lineRule="exact"/>
        <w:rPr>
          <w:rFonts w:cstheme="minorHAnsi"/>
        </w:rPr>
      </w:pPr>
    </w:p>
    <w:p w:rsidR="00A107FC" w:rsidRPr="00FE1496" w:rsidRDefault="00A107FC" w:rsidP="00AB2BBA">
      <w:pPr>
        <w:numPr>
          <w:ilvl w:val="0"/>
          <w:numId w:val="68"/>
        </w:numPr>
        <w:spacing w:after="0" w:line="249" w:lineRule="auto"/>
        <w:ind w:left="720" w:right="20" w:hanging="360"/>
        <w:jc w:val="both"/>
        <w:rPr>
          <w:rFonts w:eastAsia="Times New Roman" w:cstheme="minorHAnsi"/>
        </w:rPr>
      </w:pPr>
      <w:r w:rsidRPr="00FE1496">
        <w:rPr>
          <w:rFonts w:eastAsia="Times New Roman" w:cstheme="minorHAnsi"/>
        </w:rPr>
        <w:t>Adesione al Progetto Donne in Famiglie Monoparentali. Alla Comunità è richiesta la segnalazione di donne con figli a carico minori o maggiorenni con certificazione. La graduatoria, formulata in base al numero di figli, alla loro età ed eventuale certificazione di disabilità, consente l'eventuale assegnazione di ulteriori opportunità lavorative aggiuntive rispetto a quelle storiche dell'Intervento 19.</w:t>
      </w:r>
    </w:p>
    <w:p w:rsidR="00A107FC" w:rsidRPr="00FE1496" w:rsidRDefault="00A107FC" w:rsidP="00A107FC">
      <w:pPr>
        <w:spacing w:line="13" w:lineRule="exact"/>
        <w:rPr>
          <w:rFonts w:eastAsia="Times New Roman" w:cstheme="minorHAnsi"/>
        </w:rPr>
      </w:pPr>
    </w:p>
    <w:p w:rsidR="00A107FC" w:rsidRPr="00FE1496" w:rsidRDefault="00A107FC" w:rsidP="00AB2BBA">
      <w:pPr>
        <w:numPr>
          <w:ilvl w:val="0"/>
          <w:numId w:val="68"/>
        </w:numPr>
        <w:spacing w:after="0" w:line="250" w:lineRule="auto"/>
        <w:ind w:left="720" w:right="20" w:hanging="360"/>
        <w:jc w:val="both"/>
        <w:rPr>
          <w:rFonts w:eastAsia="Times New Roman" w:cstheme="minorHAnsi"/>
        </w:rPr>
      </w:pPr>
      <w:r w:rsidRPr="00FE1496">
        <w:rPr>
          <w:rFonts w:eastAsia="Times New Roman" w:cstheme="minorHAnsi"/>
        </w:rPr>
        <w:t xml:space="preserve">Creare uno spazio di confronto permanente competente in materia tra Amministrazioni comunali e enti gestori, Comunità di Valle Servizio Sociale, Agenzia del Lavoro, Terzo Settore e creazione di criteri condivisi di orientamento per la definizione degli accessi. L'azione, prioritaria nel Piano Sociale 2018-2020, fronteggia difficoltà di inserimento lavorativo per soggetti fragili, persegue l'equità nell'accesso al lavoro, la necessità di sbloccare l'immobilismo, in particolare dei disoccupati, e della scarsità di opportunità per soggetti </w:t>
      </w:r>
      <w:proofErr w:type="spellStart"/>
      <w:r w:rsidRPr="00FE1496">
        <w:rPr>
          <w:rFonts w:eastAsia="Times New Roman" w:cstheme="minorHAnsi"/>
        </w:rPr>
        <w:t>plurisegnalati</w:t>
      </w:r>
      <w:proofErr w:type="spellEnd"/>
      <w:r w:rsidRPr="00FE1496">
        <w:rPr>
          <w:rFonts w:eastAsia="Times New Roman" w:cstheme="minorHAnsi"/>
        </w:rPr>
        <w:t>.</w:t>
      </w:r>
    </w:p>
    <w:p w:rsidR="00A107FC" w:rsidRPr="00FE1496" w:rsidRDefault="00A107FC" w:rsidP="00AD1ACF">
      <w:pPr>
        <w:spacing w:line="200" w:lineRule="exact"/>
        <w:jc w:val="both"/>
        <w:rPr>
          <w:rFonts w:cstheme="minorHAnsi"/>
        </w:rPr>
      </w:pPr>
    </w:p>
    <w:p w:rsidR="00A107FC" w:rsidRPr="00FE1496" w:rsidRDefault="00A107FC" w:rsidP="00AD1ACF">
      <w:pPr>
        <w:spacing w:line="256" w:lineRule="auto"/>
        <w:ind w:right="80"/>
        <w:jc w:val="both"/>
        <w:rPr>
          <w:rFonts w:eastAsia="Arial" w:cstheme="minorHAnsi"/>
          <w:b/>
          <w:bCs/>
        </w:rPr>
      </w:pPr>
      <w:r w:rsidRPr="00FE1496">
        <w:rPr>
          <w:rFonts w:eastAsia="Arial" w:cstheme="minorHAnsi"/>
          <w:b/>
          <w:bCs/>
        </w:rPr>
        <w:t>2.6 - PERCORSO DI PIANIFICAZIONE SOCIALE 2018-2020: IMPLEMENTAZIONE DEL PIANO SOCIALE 2018-2020</w:t>
      </w:r>
    </w:p>
    <w:p w:rsidR="00A107FC" w:rsidRPr="00FE1496" w:rsidRDefault="00A107FC" w:rsidP="00A107FC">
      <w:pPr>
        <w:ind w:left="40"/>
        <w:jc w:val="both"/>
        <w:rPr>
          <w:rFonts w:cstheme="minorHAnsi"/>
        </w:rPr>
      </w:pPr>
      <w:r w:rsidRPr="00FE1496">
        <w:rPr>
          <w:rFonts w:eastAsia="Times New Roman" w:cstheme="minorHAnsi"/>
        </w:rPr>
        <w:t xml:space="preserve">Il percorso richiesto per il processo </w:t>
      </w:r>
      <w:proofErr w:type="spellStart"/>
      <w:r w:rsidRPr="00FE1496">
        <w:rPr>
          <w:rFonts w:eastAsia="Times New Roman" w:cstheme="minorHAnsi"/>
        </w:rPr>
        <w:t>pianificatorio</w:t>
      </w:r>
      <w:proofErr w:type="spellEnd"/>
      <w:r w:rsidRPr="00FE1496">
        <w:rPr>
          <w:rFonts w:eastAsia="Times New Roman" w:cstheme="minorHAnsi"/>
        </w:rPr>
        <w:t xml:space="preserve"> 2016-2020 richiede per l'anno 2019 e seguenti:</w:t>
      </w:r>
    </w:p>
    <w:p w:rsidR="00A107FC" w:rsidRPr="00FE1496" w:rsidRDefault="00A107FC" w:rsidP="00A107FC">
      <w:pPr>
        <w:spacing w:line="10" w:lineRule="exact"/>
        <w:jc w:val="both"/>
        <w:rPr>
          <w:rFonts w:eastAsia="Times New Roman" w:cstheme="minorHAnsi"/>
        </w:rPr>
      </w:pPr>
    </w:p>
    <w:p w:rsidR="00A107FC" w:rsidRPr="00FE1496" w:rsidRDefault="00A107FC" w:rsidP="00D87523">
      <w:pPr>
        <w:numPr>
          <w:ilvl w:val="0"/>
          <w:numId w:val="85"/>
        </w:numPr>
        <w:tabs>
          <w:tab w:val="left" w:pos="173"/>
        </w:tabs>
        <w:spacing w:after="0" w:line="242" w:lineRule="auto"/>
        <w:ind w:left="40" w:right="80"/>
        <w:jc w:val="both"/>
        <w:rPr>
          <w:rFonts w:eastAsia="Times New Roman" w:cstheme="minorHAnsi"/>
        </w:rPr>
      </w:pPr>
      <w:r w:rsidRPr="00FE1496">
        <w:rPr>
          <w:rFonts w:eastAsia="Times New Roman" w:cstheme="minorHAnsi"/>
        </w:rPr>
        <w:t>l'attivazione del processo di valutazione del percorso partecipativo e la presentazione pubblica e diffusione dei contenuti del Piano sociale di comunità 2018-2020 nelle modalità previste ed individuate dal Presidente e/o dal Comitato esecutivo;</w:t>
      </w:r>
    </w:p>
    <w:p w:rsidR="00A107FC" w:rsidRPr="00FE1496" w:rsidRDefault="00A107FC" w:rsidP="00D87523">
      <w:pPr>
        <w:numPr>
          <w:ilvl w:val="0"/>
          <w:numId w:val="85"/>
        </w:numPr>
        <w:tabs>
          <w:tab w:val="left" w:pos="160"/>
        </w:tabs>
        <w:spacing w:after="0" w:line="240" w:lineRule="auto"/>
        <w:ind w:left="160" w:hanging="120"/>
        <w:jc w:val="both"/>
        <w:rPr>
          <w:rFonts w:eastAsia="Times New Roman" w:cstheme="minorHAnsi"/>
        </w:rPr>
      </w:pPr>
      <w:r w:rsidRPr="00FE1496">
        <w:rPr>
          <w:rFonts w:eastAsia="Times New Roman" w:cstheme="minorHAnsi"/>
        </w:rPr>
        <w:t>la stesura del piano attuativo annuale;</w:t>
      </w:r>
    </w:p>
    <w:p w:rsidR="00A107FC" w:rsidRPr="00FE1496" w:rsidRDefault="00A107FC" w:rsidP="00D87523">
      <w:pPr>
        <w:numPr>
          <w:ilvl w:val="0"/>
          <w:numId w:val="85"/>
        </w:numPr>
        <w:tabs>
          <w:tab w:val="left" w:pos="149"/>
        </w:tabs>
        <w:spacing w:after="0" w:line="242" w:lineRule="auto"/>
        <w:ind w:left="40" w:right="60"/>
        <w:jc w:val="both"/>
        <w:rPr>
          <w:rFonts w:eastAsia="Times New Roman" w:cstheme="minorHAnsi"/>
        </w:rPr>
      </w:pPr>
      <w:r w:rsidRPr="00FE1496">
        <w:rPr>
          <w:rFonts w:eastAsia="Times New Roman" w:cstheme="minorHAnsi"/>
        </w:rPr>
        <w:t>l'implementazione delle azioni secondo le priorità individuate e risorse disponibili alla realizzazione delle azioni medesime;</w:t>
      </w:r>
    </w:p>
    <w:p w:rsidR="00A107FC" w:rsidRPr="00FE1496" w:rsidRDefault="00A107FC" w:rsidP="00D87523">
      <w:pPr>
        <w:numPr>
          <w:ilvl w:val="0"/>
          <w:numId w:val="85"/>
        </w:numPr>
        <w:tabs>
          <w:tab w:val="left" w:pos="154"/>
        </w:tabs>
        <w:spacing w:after="0" w:line="242" w:lineRule="auto"/>
        <w:ind w:left="40" w:right="60"/>
        <w:jc w:val="both"/>
        <w:rPr>
          <w:rFonts w:eastAsia="Times New Roman" w:cstheme="minorHAnsi"/>
        </w:rPr>
      </w:pPr>
      <w:r w:rsidRPr="00FE1496">
        <w:rPr>
          <w:rFonts w:eastAsia="Times New Roman" w:cstheme="minorHAnsi"/>
        </w:rPr>
        <w:t>l'attivazione del monitoraggio e supporto che accompagnerà la fase pluriennale di realizzazione delle azioni del Piano Sociale di Comunità.</w:t>
      </w:r>
    </w:p>
    <w:p w:rsidR="00A107FC" w:rsidRPr="00FE1496" w:rsidRDefault="00A107FC" w:rsidP="00A107FC">
      <w:pPr>
        <w:spacing w:line="220" w:lineRule="exact"/>
        <w:jc w:val="both"/>
        <w:rPr>
          <w:rFonts w:cstheme="minorHAnsi"/>
        </w:rPr>
      </w:pPr>
    </w:p>
    <w:p w:rsidR="00A107FC" w:rsidRPr="00FE1496" w:rsidRDefault="00A107FC" w:rsidP="00A107FC">
      <w:pPr>
        <w:spacing w:line="251" w:lineRule="auto"/>
        <w:ind w:left="40" w:right="40"/>
        <w:jc w:val="both"/>
        <w:rPr>
          <w:rFonts w:cstheme="minorHAnsi"/>
        </w:rPr>
      </w:pPr>
      <w:r w:rsidRPr="00FE1496">
        <w:rPr>
          <w:rFonts w:eastAsia="Times New Roman" w:cstheme="minorHAnsi"/>
        </w:rPr>
        <w:t xml:space="preserve">In via generale la pianificazione sociale, al pari di quella urbanistica, costituisce un passaggio fondamentale derivante dalla responsabilità di essere soggetti titolari di competenza primaria in materia sociale. L'esperienza </w:t>
      </w:r>
      <w:proofErr w:type="spellStart"/>
      <w:r w:rsidRPr="00FE1496">
        <w:rPr>
          <w:rFonts w:eastAsia="Times New Roman" w:cstheme="minorHAnsi"/>
        </w:rPr>
        <w:t>pianificatoria</w:t>
      </w:r>
      <w:proofErr w:type="spellEnd"/>
      <w:r w:rsidRPr="00FE1496">
        <w:rPr>
          <w:rFonts w:eastAsia="Times New Roman" w:cstheme="minorHAnsi"/>
        </w:rPr>
        <w:t xml:space="preserve"> realizzata nel 2017 e 2018 sul Tavolo territoriale e sui Tavoli tematici ha richiesto la condivisione su diversi temi e problematiche poste all’attenzione dei soggetti rappresentativi coinvolti nel tavolo territoriale di riflessione e confronto, nell’ottica anche di avviare un percorso di reciproca interazione e aggiornamento sulla rilevazione dei bisogni e le strategie d’intervento con il livello provinciale. Questo percorso è costruito dentro la nuova cornice del Piano per la Salute del Trentino 2015-2025, che fornisce le fondamenta per la costruzione di piani operativi più specifici e settoriali, con l’individuazione degli obiettivi e degli ambiti prioritari d’intervento.</w:t>
      </w:r>
    </w:p>
    <w:p w:rsidR="00A107FC" w:rsidRPr="00FE1496" w:rsidRDefault="00A107FC" w:rsidP="00A107FC">
      <w:pPr>
        <w:ind w:left="40"/>
        <w:jc w:val="both"/>
        <w:rPr>
          <w:rFonts w:cstheme="minorHAnsi"/>
        </w:rPr>
      </w:pPr>
      <w:r w:rsidRPr="00FE1496">
        <w:rPr>
          <w:rFonts w:eastAsia="Times New Roman" w:cstheme="minorHAnsi"/>
        </w:rPr>
        <w:t>In particolare sono previsti:</w:t>
      </w:r>
    </w:p>
    <w:p w:rsidR="00A107FC" w:rsidRPr="00FE1496" w:rsidRDefault="00A107FC" w:rsidP="00AB2BBA">
      <w:pPr>
        <w:numPr>
          <w:ilvl w:val="0"/>
          <w:numId w:val="89"/>
        </w:numPr>
        <w:tabs>
          <w:tab w:val="left" w:pos="260"/>
        </w:tabs>
        <w:spacing w:after="0" w:line="240" w:lineRule="auto"/>
        <w:jc w:val="both"/>
        <w:rPr>
          <w:rFonts w:eastAsia="Times New Roman" w:cstheme="minorHAnsi"/>
        </w:rPr>
      </w:pPr>
      <w:r w:rsidRPr="00FE1496">
        <w:rPr>
          <w:rFonts w:eastAsia="Times New Roman" w:cstheme="minorHAnsi"/>
        </w:rPr>
        <w:t>stesura del piano attuativo annuale;</w:t>
      </w:r>
    </w:p>
    <w:p w:rsidR="00A107FC" w:rsidRPr="00FE1496" w:rsidRDefault="00A107FC" w:rsidP="00AB2BBA">
      <w:pPr>
        <w:numPr>
          <w:ilvl w:val="0"/>
          <w:numId w:val="89"/>
        </w:numPr>
        <w:spacing w:after="0" w:line="242" w:lineRule="auto"/>
        <w:ind w:left="284" w:hanging="244"/>
        <w:jc w:val="both"/>
        <w:rPr>
          <w:rFonts w:eastAsia="Times New Roman" w:cstheme="minorHAnsi"/>
        </w:rPr>
      </w:pPr>
      <w:bookmarkStart w:id="11" w:name="page200"/>
      <w:bookmarkEnd w:id="11"/>
      <w:r w:rsidRPr="00FE1496">
        <w:rPr>
          <w:rFonts w:eastAsia="Times New Roman" w:cstheme="minorHAnsi"/>
        </w:rPr>
        <w:t xml:space="preserve">mantenimento del piano di coinvolgimento degli </w:t>
      </w:r>
      <w:proofErr w:type="spellStart"/>
      <w:r w:rsidRPr="00FE1496">
        <w:rPr>
          <w:rFonts w:eastAsia="Times New Roman" w:cstheme="minorHAnsi"/>
        </w:rPr>
        <w:t>stakeholders</w:t>
      </w:r>
      <w:proofErr w:type="spellEnd"/>
      <w:r w:rsidRPr="00FE1496">
        <w:rPr>
          <w:rFonts w:eastAsia="Times New Roman" w:cstheme="minorHAnsi"/>
        </w:rPr>
        <w:t xml:space="preserve"> o “portatori di esperienza” coinvolti sul Tavolo territoriale nella fase di elaborazione della Proposta di Piano Sociale;</w:t>
      </w:r>
    </w:p>
    <w:p w:rsidR="00A107FC" w:rsidRPr="00FE1496" w:rsidRDefault="00A107FC" w:rsidP="00AB2BBA">
      <w:pPr>
        <w:numPr>
          <w:ilvl w:val="0"/>
          <w:numId w:val="89"/>
        </w:numPr>
        <w:tabs>
          <w:tab w:val="left" w:pos="260"/>
        </w:tabs>
        <w:spacing w:after="0" w:line="240" w:lineRule="auto"/>
        <w:jc w:val="both"/>
        <w:rPr>
          <w:rFonts w:eastAsia="Times New Roman" w:cstheme="minorHAnsi"/>
        </w:rPr>
      </w:pPr>
      <w:r w:rsidRPr="00FE1496">
        <w:rPr>
          <w:rFonts w:eastAsia="Times New Roman" w:cstheme="minorHAnsi"/>
        </w:rPr>
        <w:t>mantenimento di un monitoraggio e supporto nella fase di implementazione del Piano sociale.</w:t>
      </w:r>
    </w:p>
    <w:p w:rsidR="00A107FC" w:rsidRDefault="00A107FC" w:rsidP="00A107FC">
      <w:pPr>
        <w:spacing w:line="200" w:lineRule="exact"/>
        <w:jc w:val="both"/>
        <w:rPr>
          <w:rFonts w:cstheme="minorHAnsi"/>
        </w:rPr>
      </w:pPr>
    </w:p>
    <w:p w:rsidR="00A107FC" w:rsidRPr="00FE1496" w:rsidRDefault="00A107FC" w:rsidP="00A107FC">
      <w:pPr>
        <w:spacing w:line="200" w:lineRule="exact"/>
        <w:jc w:val="both"/>
        <w:rPr>
          <w:rFonts w:cstheme="minorHAnsi"/>
        </w:rPr>
      </w:pPr>
    </w:p>
    <w:p w:rsidR="00A107FC" w:rsidRPr="00FE1496" w:rsidRDefault="00A107FC" w:rsidP="00A107FC">
      <w:pPr>
        <w:spacing w:line="256" w:lineRule="auto"/>
        <w:ind w:right="26"/>
        <w:jc w:val="both"/>
        <w:rPr>
          <w:rFonts w:cstheme="minorHAnsi"/>
        </w:rPr>
      </w:pPr>
      <w:r w:rsidRPr="00FE1496">
        <w:rPr>
          <w:rFonts w:eastAsia="Arial" w:cstheme="minorHAnsi"/>
          <w:b/>
          <w:bCs/>
        </w:rPr>
        <w:t>2.7 - INIZIATIVE PROGETTUALI DI PREVENZIONE E PROMOZIONE SOCIALE RIVOLTE A MINORI ADULTI E FAMIGLIE</w:t>
      </w:r>
    </w:p>
    <w:p w:rsidR="00A107FC" w:rsidRPr="00FE1496" w:rsidRDefault="00A107FC" w:rsidP="00A107FC">
      <w:pPr>
        <w:spacing w:line="29" w:lineRule="exact"/>
        <w:jc w:val="both"/>
        <w:rPr>
          <w:rFonts w:cstheme="minorHAnsi"/>
        </w:rPr>
      </w:pPr>
    </w:p>
    <w:p w:rsidR="00A107FC" w:rsidRPr="00FE1496" w:rsidRDefault="00A107FC" w:rsidP="00A107FC">
      <w:pPr>
        <w:spacing w:line="250" w:lineRule="auto"/>
        <w:ind w:left="40" w:right="120"/>
        <w:jc w:val="both"/>
        <w:rPr>
          <w:rFonts w:cstheme="minorHAnsi"/>
        </w:rPr>
      </w:pPr>
      <w:r w:rsidRPr="00FE1496">
        <w:rPr>
          <w:rFonts w:eastAsia="Arial" w:cstheme="minorHAnsi"/>
        </w:rPr>
        <w:t>L’attività progettuale e gestionale di prevenzione e promozione sociale su target minori-adulti-anziani-famiglie è finalizzata a sviluppare l’attenzione alle problematiche e ai bisogni sociali e all’individuazione precoce degli stati di malessere e dei rischi relativi. È promossa in sintonia con gli indirizzi programmatici della Comunità di Valle e provinciali, in particolare riguarda iniziative di ricerca, di informazione e di educazione sociale, di promozione e attivazione di risorse informali e istituzionali, dell’impegno sociale dei singoli e della comunità. Diverse progettualità sono competenze aggiuntive rispetto a quelle finanziate con il budget socio-assistenziale.</w:t>
      </w:r>
    </w:p>
    <w:p w:rsidR="00A107FC" w:rsidRPr="00FE1496" w:rsidRDefault="00A107FC" w:rsidP="00A107FC">
      <w:pPr>
        <w:ind w:left="100"/>
        <w:jc w:val="both"/>
        <w:rPr>
          <w:rFonts w:cstheme="minorHAnsi"/>
        </w:rPr>
      </w:pPr>
      <w:r w:rsidRPr="00FE1496">
        <w:rPr>
          <w:rFonts w:eastAsia="Arial" w:cstheme="minorHAnsi"/>
        </w:rPr>
        <w:t>L'attività richiede:</w:t>
      </w:r>
    </w:p>
    <w:p w:rsidR="00A107FC" w:rsidRPr="00FE1496" w:rsidRDefault="00A107FC" w:rsidP="00A107FC">
      <w:pPr>
        <w:spacing w:line="250" w:lineRule="auto"/>
        <w:ind w:left="40"/>
        <w:jc w:val="both"/>
        <w:rPr>
          <w:rFonts w:cstheme="minorHAnsi"/>
        </w:rPr>
      </w:pPr>
      <w:r w:rsidRPr="00FE1496">
        <w:rPr>
          <w:rFonts w:eastAsia="Arial" w:cstheme="minorHAnsi"/>
        </w:rPr>
        <w:t>- stesura di atti preparatori e conseguenti all'approvazione di progetti da parte del Comitato esecutivo della Comunità;</w:t>
      </w:r>
    </w:p>
    <w:p w:rsidR="00A107FC" w:rsidRPr="00FE1496" w:rsidRDefault="00A107FC" w:rsidP="00A107FC">
      <w:pPr>
        <w:ind w:left="40"/>
        <w:jc w:val="both"/>
        <w:rPr>
          <w:rFonts w:cstheme="minorHAnsi"/>
        </w:rPr>
      </w:pPr>
      <w:r w:rsidRPr="00FE1496">
        <w:rPr>
          <w:rFonts w:eastAsia="Arial" w:cstheme="minorHAnsi"/>
        </w:rPr>
        <w:t>- proposte di finanziamento al Comitato;</w:t>
      </w:r>
    </w:p>
    <w:p w:rsidR="00A107FC" w:rsidRPr="00FE1496" w:rsidRDefault="00A107FC" w:rsidP="00A107FC">
      <w:pPr>
        <w:ind w:left="40"/>
        <w:jc w:val="both"/>
        <w:rPr>
          <w:rFonts w:cstheme="minorHAnsi"/>
        </w:rPr>
      </w:pPr>
      <w:r w:rsidRPr="00FE1496">
        <w:rPr>
          <w:rFonts w:eastAsia="Arial" w:cstheme="minorHAnsi"/>
        </w:rPr>
        <w:t>- gestione delle attività individuate;</w:t>
      </w:r>
    </w:p>
    <w:p w:rsidR="00A107FC" w:rsidRPr="00FE1496" w:rsidRDefault="00A107FC" w:rsidP="00A107FC">
      <w:pPr>
        <w:ind w:left="40"/>
        <w:jc w:val="both"/>
        <w:rPr>
          <w:rFonts w:cstheme="minorHAnsi"/>
        </w:rPr>
      </w:pPr>
      <w:r w:rsidRPr="00FE1496">
        <w:rPr>
          <w:rFonts w:eastAsia="Arial" w:cstheme="minorHAnsi"/>
        </w:rPr>
        <w:t>- approvazione del rendiconto dell'attività progettuale oggetto di finanziamento;</w:t>
      </w:r>
    </w:p>
    <w:p w:rsidR="00A107FC" w:rsidRPr="00FE1496" w:rsidRDefault="00A107FC" w:rsidP="00A107FC">
      <w:pPr>
        <w:ind w:left="40"/>
        <w:jc w:val="both"/>
        <w:rPr>
          <w:rFonts w:cstheme="minorHAnsi"/>
        </w:rPr>
      </w:pPr>
      <w:r w:rsidRPr="00FE1496">
        <w:rPr>
          <w:rFonts w:eastAsia="Arial" w:cstheme="minorHAnsi"/>
        </w:rPr>
        <w:t>- controllo e monitoraggio dei progetti in convenzione.</w:t>
      </w:r>
    </w:p>
    <w:p w:rsidR="00A107FC" w:rsidRPr="00FE1496" w:rsidRDefault="00A107FC" w:rsidP="00AD1ACF">
      <w:pPr>
        <w:spacing w:after="80"/>
        <w:ind w:left="40"/>
        <w:jc w:val="both"/>
        <w:rPr>
          <w:rFonts w:cstheme="minorHAnsi"/>
        </w:rPr>
      </w:pPr>
      <w:r w:rsidRPr="00FE1496">
        <w:rPr>
          <w:rFonts w:eastAsia="Arial" w:cstheme="minorHAnsi"/>
        </w:rPr>
        <w:t>In particolare:</w:t>
      </w:r>
    </w:p>
    <w:p w:rsidR="00A107FC" w:rsidRPr="00A55A8A" w:rsidRDefault="00A107FC" w:rsidP="00AB2BBA">
      <w:pPr>
        <w:spacing w:after="120"/>
        <w:ind w:left="40"/>
        <w:jc w:val="both"/>
        <w:rPr>
          <w:rFonts w:cstheme="minorHAnsi"/>
          <w:b/>
        </w:rPr>
      </w:pPr>
      <w:r w:rsidRPr="00A55A8A">
        <w:rPr>
          <w:rFonts w:eastAsia="Arial" w:cstheme="minorHAnsi"/>
          <w:b/>
          <w:u w:val="single"/>
        </w:rPr>
        <w:t xml:space="preserve">Progetto </w:t>
      </w:r>
      <w:proofErr w:type="spellStart"/>
      <w:r w:rsidRPr="00A55A8A">
        <w:rPr>
          <w:rFonts w:eastAsia="Arial" w:cstheme="minorHAnsi"/>
          <w:b/>
          <w:u w:val="single"/>
        </w:rPr>
        <w:t>Sun</w:t>
      </w:r>
      <w:proofErr w:type="spellEnd"/>
      <w:r w:rsidRPr="00A55A8A">
        <w:rPr>
          <w:rFonts w:eastAsia="Arial" w:cstheme="minorHAnsi"/>
          <w:b/>
          <w:u w:val="single"/>
        </w:rPr>
        <w:t xml:space="preserve"> Card</w:t>
      </w:r>
    </w:p>
    <w:p w:rsidR="00A107FC" w:rsidRPr="00FE1496" w:rsidRDefault="00A107FC" w:rsidP="00A107FC">
      <w:pPr>
        <w:spacing w:line="266" w:lineRule="auto"/>
        <w:ind w:left="40" w:right="100"/>
        <w:jc w:val="both"/>
        <w:rPr>
          <w:rFonts w:cstheme="minorHAnsi"/>
        </w:rPr>
      </w:pPr>
      <w:r w:rsidRPr="00FE1496">
        <w:rPr>
          <w:rFonts w:eastAsia="Arial" w:cstheme="minorHAnsi"/>
        </w:rPr>
        <w:t xml:space="preserve">Il progetto </w:t>
      </w:r>
      <w:proofErr w:type="spellStart"/>
      <w:r w:rsidRPr="00FE1496">
        <w:rPr>
          <w:rFonts w:eastAsia="Arial" w:cstheme="minorHAnsi"/>
        </w:rPr>
        <w:t>Sun</w:t>
      </w:r>
      <w:proofErr w:type="spellEnd"/>
      <w:r w:rsidRPr="00FE1496">
        <w:rPr>
          <w:rFonts w:eastAsia="Arial" w:cstheme="minorHAnsi"/>
        </w:rPr>
        <w:t xml:space="preserve"> Card, nella sua fase di inizio delle attività (a decorrere dal 1° novembre 2017) ha coinvolto personale assistente sociale, dal 1° gennaio 2018 è supportato da una figura dedicata (project manager). Da un punto di vista tematico si colloca su due politiche ed ambiti di intervento: sport e sociale. Il progetto ha la finalità di lavorare a livello preventivo con l’infanzia e l’adolescenza, creando opportunità di esperienze di crescita e scambio in ambito sportivo, culturale e di volontariato. L’idea sottostante a questa proposta nasce dalla riconosciuta rilevanza che un lavoro di promozione, attuato nelle prime fasi della vita, possa ottenere una ricaduta positiva negli anni successivi, quelli più critici dell’adolescenza (e della successiva età adulta), con una minore incidenza di problematicità e devianza, e pertanto con una minore necessità di riparazione. È riconosciuto infatti che praticare attività sportiva e partecipare alla vita comunitaria e associativa è elemento protettivo in adolescenza, specialmente se avviato durante gli anni precedenti dell’infanzia. Nel concreto il progetto prevede il coinvolgimento di diversi soggetti del territorio famiglie, associazionismo, volontariato, terzo settore, APT, anche fuori dal solito circuito socio-assistenziale e un meccanismo premiante l’impegno che ciascun cittadino intende dare. Il progetto si colloca in sintonia con i criteri generali di Welfare a KM Zero finalizzato in particolare a valorizzare le risorse dei cittadini, razionalizzare l’esistente, sviluppare risorse e capacità di </w:t>
      </w:r>
      <w:proofErr w:type="spellStart"/>
      <w:r w:rsidRPr="00FE1496">
        <w:rPr>
          <w:rFonts w:eastAsia="Arial" w:cstheme="minorHAnsi"/>
        </w:rPr>
        <w:t>found</w:t>
      </w:r>
      <w:proofErr w:type="spellEnd"/>
      <w:r w:rsidRPr="00FE1496">
        <w:rPr>
          <w:rFonts w:eastAsia="Arial" w:cstheme="minorHAnsi"/>
        </w:rPr>
        <w:t xml:space="preserve"> </w:t>
      </w:r>
      <w:proofErr w:type="spellStart"/>
      <w:r w:rsidRPr="00FE1496">
        <w:rPr>
          <w:rFonts w:eastAsia="Arial" w:cstheme="minorHAnsi"/>
        </w:rPr>
        <w:t>raising</w:t>
      </w:r>
      <w:proofErr w:type="spellEnd"/>
      <w:r w:rsidRPr="00FE1496">
        <w:rPr>
          <w:rFonts w:eastAsia="Arial" w:cstheme="minorHAnsi"/>
        </w:rPr>
        <w:t xml:space="preserve">. Al progetto è stato riconosciuto il finanziamento nell'ambito del bando da parte di Fondazione </w:t>
      </w:r>
      <w:proofErr w:type="spellStart"/>
      <w:r w:rsidRPr="00FE1496">
        <w:rPr>
          <w:rFonts w:eastAsia="Arial" w:cstheme="minorHAnsi"/>
        </w:rPr>
        <w:t>Caritro</w:t>
      </w:r>
      <w:proofErr w:type="spellEnd"/>
      <w:r w:rsidRPr="00FE1496">
        <w:rPr>
          <w:rFonts w:eastAsia="Arial" w:cstheme="minorHAnsi"/>
        </w:rPr>
        <w:t xml:space="preserve"> e Provincia Autonoma di Trento, nonché delle disponibilità di risorse messe/che verranno messe a disposizione nel triennio 2018-2019-2020 dall’Ente, dalla Rete di Riserve Alto Noce e dal BIM. I partner sono APPM, Progetto 92, Rete di Riserve e FBK. Dopo una prima fase di stesura di documenti regolamentari e di presentazione del progetto, le attività riguarderanno la presentazione della piattaforma web, realizzata da FBK, ai soggetti coinvolti/da coinvolgere nel progetto, l'attivazione della tessera e fruizione dell'accesso agevolato ad attività culturali e sportive locali, nonché il “convenzionamento” da parte di questi operatori economici ed il riconoscimento delle attività di volontariato. Il Progetto </w:t>
      </w:r>
      <w:proofErr w:type="spellStart"/>
      <w:r w:rsidRPr="00FE1496">
        <w:rPr>
          <w:rFonts w:eastAsia="Arial" w:cstheme="minorHAnsi"/>
        </w:rPr>
        <w:t>Sun</w:t>
      </w:r>
      <w:proofErr w:type="spellEnd"/>
      <w:r w:rsidRPr="00FE1496">
        <w:rPr>
          <w:rFonts w:eastAsia="Arial" w:cstheme="minorHAnsi"/>
        </w:rPr>
        <w:t xml:space="preserve"> Card, ricompreso nel Piano sociale 2018-2020, è un progetto di promozione innovativo e di welfare generativo.</w:t>
      </w:r>
    </w:p>
    <w:p w:rsidR="00AB2BBA" w:rsidRDefault="00AB2BBA" w:rsidP="00A107FC">
      <w:pPr>
        <w:ind w:left="40"/>
        <w:jc w:val="both"/>
        <w:rPr>
          <w:rFonts w:eastAsia="Arial" w:cstheme="minorHAnsi"/>
          <w:b/>
          <w:u w:val="single"/>
        </w:rPr>
      </w:pPr>
    </w:p>
    <w:p w:rsidR="00A107FC" w:rsidRPr="00D87523" w:rsidRDefault="00A107FC" w:rsidP="00A107FC">
      <w:pPr>
        <w:ind w:left="40"/>
        <w:jc w:val="both"/>
        <w:rPr>
          <w:rFonts w:cstheme="minorHAnsi"/>
          <w:b/>
        </w:rPr>
      </w:pPr>
      <w:r w:rsidRPr="00D87523">
        <w:rPr>
          <w:rFonts w:eastAsia="Arial" w:cstheme="minorHAnsi"/>
          <w:b/>
          <w:u w:val="single"/>
        </w:rPr>
        <w:t>Corsi di lingua e cultura italiana per stranieri immigrati non comunitari</w:t>
      </w:r>
    </w:p>
    <w:p w:rsidR="00A107FC" w:rsidRPr="00FE1496" w:rsidRDefault="00A107FC" w:rsidP="00A107FC">
      <w:pPr>
        <w:spacing w:line="250" w:lineRule="auto"/>
        <w:ind w:left="40"/>
        <w:jc w:val="both"/>
        <w:rPr>
          <w:rFonts w:eastAsia="Arial" w:cstheme="minorHAnsi"/>
        </w:rPr>
      </w:pPr>
      <w:r w:rsidRPr="00FE1496">
        <w:rPr>
          <w:rFonts w:eastAsia="Arial" w:cstheme="minorHAnsi"/>
        </w:rPr>
        <w:t>In riferimento agli stanziamenti eventualmente messi/che verranno messi a disposizione dalla PAT su bandi provinciali o europei, è previsto il proseguo delle iniziative, sperimentate positivamente negli scorsi anni dei corsi di lingua e cultura italiana per stranieri immigrati non comunitari, in possesso di regolare permesso di soggiorno, per motivi diversi dal turismo. Questa progettualità, rivolta all’intero territorio della Valle di Sole, si propone l’obiettivo di affrontare, in termini promozionali e preventivi, il processo di inserimento ed integrazione dei cittadini stranieri residenti in valle, attivando con l’insegnamento della lingua italiana e dell’educazione civica, le condizioni, innanzitutto sul piano culturale, che favoriscono la conoscenza, il dialogo, il rispetto reciproco e la coesione sociale. Il proseguo nelle prossime annualità è subordinato oltre alla disponibilità finanziaria, alla richiesta dell'utenza, alla collaborazione di supporti organizzativi da parte di altri attori e collaboratori al progetto (</w:t>
      </w:r>
      <w:proofErr w:type="spellStart"/>
      <w:r w:rsidRPr="00FE1496">
        <w:rPr>
          <w:rFonts w:eastAsia="Arial" w:cstheme="minorHAnsi"/>
        </w:rPr>
        <w:t>Cinformi</w:t>
      </w:r>
      <w:proofErr w:type="spellEnd"/>
      <w:r w:rsidRPr="00FE1496">
        <w:rPr>
          <w:rFonts w:eastAsia="Arial" w:cstheme="minorHAnsi"/>
        </w:rPr>
        <w:t>, Centro EDA - Centro Educazione Adulti-  delle Valli del Noce, Istituti scolastici della Valle di Sole e/o di Cles).</w:t>
      </w:r>
    </w:p>
    <w:p w:rsidR="00A107FC" w:rsidRPr="00FE1496" w:rsidRDefault="00A107FC" w:rsidP="00A107FC">
      <w:pPr>
        <w:spacing w:line="200"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S.D.E (Soggiorni Diurni Estivi)</w:t>
      </w:r>
    </w:p>
    <w:p w:rsidR="00A107FC" w:rsidRPr="00FE1496" w:rsidRDefault="00A107FC" w:rsidP="00A107FC">
      <w:pPr>
        <w:spacing w:line="250" w:lineRule="auto"/>
        <w:ind w:left="40" w:right="100"/>
        <w:jc w:val="both"/>
        <w:rPr>
          <w:rFonts w:cstheme="minorHAnsi"/>
        </w:rPr>
      </w:pPr>
      <w:r w:rsidRPr="00FE1496">
        <w:rPr>
          <w:rFonts w:eastAsia="Arial" w:cstheme="minorHAnsi"/>
        </w:rPr>
        <w:t>Nei mesi estivi di luglio e agosto si ripropone l'attività dei soggiorni diurni estivi per bambini e ragazzi da realizzarsi in forma esternalizzata tramite convenzione, sviluppando e qualificando il servizio già sperimentato positivamente negli anni precedenti. Anche per il 2019 si pone a carico della Comunità l’onere del reperimento delle risorse necessarie e l’organizzazione, nonché l’affidamento del servizio  per favorire l’attività ed in particolare l’integrazione dei soggetti con handicap, che può essere anche individualizzato in taluni casi gravi, oltre che per sostenere economicamente i nuclei familiari in difficoltà nel pagamento della quota di partecipazione. A fronte della spesa dovrà essere reperito il relativo finanziamento, come per gli scorsi anni, tramite accordi con i Comuni interessati che intendono compartecipare all’iniziativa, formalizzando preventivamente la loro adesione e impegno finanziario.</w:t>
      </w:r>
    </w:p>
    <w:p w:rsidR="00A107FC" w:rsidRPr="00FE1496" w:rsidRDefault="00A107FC" w:rsidP="00A107FC">
      <w:pPr>
        <w:spacing w:line="204"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Raccordo attività estive</w:t>
      </w:r>
    </w:p>
    <w:p w:rsidR="00A107FC" w:rsidRPr="00FE1496" w:rsidRDefault="00A107FC" w:rsidP="00A107FC">
      <w:pPr>
        <w:ind w:left="40"/>
        <w:jc w:val="both"/>
        <w:rPr>
          <w:rFonts w:cstheme="minorHAnsi"/>
        </w:rPr>
      </w:pPr>
      <w:r w:rsidRPr="00FE1496">
        <w:rPr>
          <w:rFonts w:eastAsia="Arial" w:cstheme="minorHAnsi"/>
        </w:rPr>
        <w:t>Sarà necessario inoltre garantire un raccordo con i principali soggetti del territorio che si occupano di iniziative estive per minori, onde evitare sovrapposizioni e ottimizzare la programmazione dell’offerta in questo campo per le famiglie solandre. In tal senso si prosegue un'attività che sperimentalmente è stata realizzata nel corso del 2017 e del 2018. Tale attività facilita la comunicazione e la diffusione di informazioni anche da parte delle diverse Amministrazioni comunali e Istituti scolastici.</w:t>
      </w:r>
    </w:p>
    <w:p w:rsidR="00A107FC" w:rsidRPr="00FE1496" w:rsidRDefault="00A107FC" w:rsidP="00A107FC">
      <w:pPr>
        <w:spacing w:line="241"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Progetto “Insieme per un nuovo protagonismo familiare 2.</w:t>
      </w:r>
      <w:r w:rsidRPr="00D87523">
        <w:rPr>
          <w:rFonts w:eastAsia="Arial" w:cstheme="minorHAnsi"/>
          <w:b/>
        </w:rPr>
        <w:t>0”</w:t>
      </w:r>
    </w:p>
    <w:p w:rsidR="00A107FC" w:rsidRPr="00FE1496" w:rsidRDefault="00A107FC" w:rsidP="00A107FC">
      <w:pPr>
        <w:ind w:left="40" w:right="20"/>
        <w:jc w:val="both"/>
        <w:rPr>
          <w:rFonts w:cstheme="minorHAnsi"/>
        </w:rPr>
      </w:pPr>
      <w:r w:rsidRPr="00FE1496">
        <w:rPr>
          <w:rFonts w:eastAsia="Arial" w:cstheme="minorHAnsi"/>
        </w:rPr>
        <w:t xml:space="preserve">Il Progetto è lo sviluppo del precedente progetto "insieme per un nuovo protagonismo familiare". Il Progetto 2.0 è stato promosso a partire dal 2017 nell’ambito delle politiche promozionali inerenti le politiche familiari e con specifico riferimento al bando di cui alla deliberazione di Giunta Provinciale n. 704 di data 5.5.2017. La Comunità partecipa in qualità di soggetto finanziatore. Il soggetto capofila risulta la </w:t>
      </w:r>
      <w:proofErr w:type="spellStart"/>
      <w:r w:rsidRPr="00FE1496">
        <w:rPr>
          <w:rFonts w:eastAsia="Arial" w:cstheme="minorHAnsi"/>
        </w:rPr>
        <w:t>coopererativa</w:t>
      </w:r>
      <w:proofErr w:type="spellEnd"/>
      <w:r w:rsidRPr="00FE1496">
        <w:rPr>
          <w:rFonts w:eastAsia="Arial" w:cstheme="minorHAnsi"/>
        </w:rPr>
        <w:t xml:space="preserve"> Progetto 92. L'azione della Comunità ha assunto un significato ed un ruolo di garanzia ad un'azione sovracomunale con riferimento alla copertura di tutto il territorio della Valle per quanto riguarda azioni informative e la progettualità legata alla creazione della Scuola di Comunità. Azioni di conciliazione sono invece localizzate nei Comuni dell'alta valle. I soggetti finanziatori sono i Comuni di Peio, Vermiglio, Ossana, Pellizzano, Mezzana e Commezzadura.</w:t>
      </w:r>
    </w:p>
    <w:p w:rsidR="00A107FC" w:rsidRPr="00FE1496" w:rsidRDefault="00A107FC" w:rsidP="00A107FC">
      <w:pPr>
        <w:spacing w:line="190"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Progetto di prevenzione delle dipendenze</w:t>
      </w:r>
    </w:p>
    <w:p w:rsidR="00A107FC" w:rsidRPr="00FE1496" w:rsidRDefault="00A107FC" w:rsidP="00A107FC">
      <w:pPr>
        <w:spacing w:line="250" w:lineRule="auto"/>
        <w:ind w:left="40" w:right="120"/>
        <w:jc w:val="both"/>
        <w:rPr>
          <w:rFonts w:eastAsia="Arial" w:cstheme="minorHAnsi"/>
        </w:rPr>
      </w:pPr>
      <w:r w:rsidRPr="00FE1496">
        <w:rPr>
          <w:rFonts w:eastAsia="Arial" w:cstheme="minorHAnsi"/>
        </w:rPr>
        <w:t xml:space="preserve">In riferimento alla prevenzione delle dipendenze, da sostanze legali ed illegali, ivi comprese quelle finalizzate a contrastare la diffusione dell’alcolismo giovanile e della </w:t>
      </w:r>
      <w:proofErr w:type="spellStart"/>
      <w:r w:rsidRPr="00FE1496">
        <w:rPr>
          <w:rFonts w:eastAsia="Arial" w:cstheme="minorHAnsi"/>
        </w:rPr>
        <w:t>ludopatia</w:t>
      </w:r>
      <w:proofErr w:type="spellEnd"/>
      <w:r w:rsidRPr="00FE1496">
        <w:rPr>
          <w:rFonts w:eastAsia="Arial" w:cstheme="minorHAnsi"/>
        </w:rPr>
        <w:t xml:space="preserve">, come per quest’ultima disciplinato dalla L.P. n. 13/2007 e successive disposizioni attuative, è richiesto di proseguire l’azione preventiva, nell’ambito delle proposte prioritarie individuate dal Piano sociale di Comunità 2018-2020, e delle collaborazioni a livello socio-sanitario per la realizzazione di progetti integrati promossi con l’Azienda Sanitaria e il volontariato. Per l’anno 2019 è intenzione di proseguire le azioni in tema di interventi di prevenzione del fenomeno delle dipendenze ed in particolare delle tossicodipendenze, che negli ultimi mesi del 2018 si sono concretizzati in diverse azioni sul territorio e nelle scuole con utilizzo di specifici fondi del budget socio-assistenziale, come realizzato dalla cooperativa Progetto 92. Per il 2019 è previsto un residuale intervento di compartecipazione alle spese di un’attività di studio sul tema da parte dell’Associazione San </w:t>
      </w:r>
      <w:proofErr w:type="spellStart"/>
      <w:r w:rsidRPr="00FE1496">
        <w:rPr>
          <w:rFonts w:eastAsia="Arial" w:cstheme="minorHAnsi"/>
        </w:rPr>
        <w:t>Vigilio</w:t>
      </w:r>
      <w:proofErr w:type="spellEnd"/>
      <w:r w:rsidRPr="00FE1496">
        <w:rPr>
          <w:rFonts w:eastAsia="Arial" w:cstheme="minorHAnsi"/>
        </w:rPr>
        <w:t>.</w:t>
      </w:r>
    </w:p>
    <w:p w:rsidR="00A107FC" w:rsidRPr="00FE1496" w:rsidRDefault="00A107FC" w:rsidP="00A107FC">
      <w:pPr>
        <w:spacing w:line="244"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Progetto di sviluppo dell'Amministratore di sostegno nelle Valli del Noc</w:t>
      </w:r>
      <w:r w:rsidRPr="00D87523">
        <w:rPr>
          <w:rFonts w:eastAsia="Arial" w:cstheme="minorHAnsi"/>
          <w:b/>
        </w:rPr>
        <w:t>e</w:t>
      </w:r>
    </w:p>
    <w:p w:rsidR="00A107FC" w:rsidRPr="00FE1496" w:rsidRDefault="00A107FC" w:rsidP="00A107FC">
      <w:pPr>
        <w:spacing w:line="264" w:lineRule="auto"/>
        <w:ind w:left="40"/>
        <w:jc w:val="both"/>
        <w:rPr>
          <w:rFonts w:cstheme="minorHAnsi"/>
        </w:rPr>
      </w:pPr>
      <w:r w:rsidRPr="00FE1496">
        <w:rPr>
          <w:rFonts w:eastAsia="Arial" w:cstheme="minorHAnsi"/>
        </w:rPr>
        <w:t xml:space="preserve">Da alcuni anni è operativo nelle valli del Noce il progetto territoriale per l’amministratore di sostegno in attuazione della normativa in materia con particolare riferimento all’art 34, c.2, </w:t>
      </w:r>
      <w:proofErr w:type="spellStart"/>
      <w:r w:rsidRPr="00FE1496">
        <w:rPr>
          <w:rFonts w:eastAsia="Arial" w:cstheme="minorHAnsi"/>
        </w:rPr>
        <w:t>lett.j</w:t>
      </w:r>
      <w:proofErr w:type="spellEnd"/>
      <w:r w:rsidRPr="00FE1496">
        <w:rPr>
          <w:rFonts w:eastAsia="Arial" w:cstheme="minorHAnsi"/>
        </w:rPr>
        <w:t xml:space="preserve"> della LP 13/2007 e alla L.P. 4/2011 “Disposizioni per la promozione e diffusione dell’Amministratore di sostegno a tutela delle persone fragili” e successive delibere attuative, finalizzato a facilitare la creazione a livello locale, di reti di soggetti pubblici e privati a supporto della figura dell’amministratore di sostegno. L’attività dell’amministratore di sostegno, a carattere integrativo o sostitutivo del nucleo familiare, rappresenta uno strumento privilegiato di volontariato e cittadinanza attiva per la tutela di persone prive in tutto o in parte di autonomia o di capacità di provvedere ai propri interessi, anche solo temporaneamente, con un sostegno che non preclude radicalmente la capacità di agire delle persone assistite. L'obiettivo gestionale è in collaborazione con l’Associazione Comitato per l’amministratore di sostegno in Trentino, la Comunità della Valle di Non, l’Azienda Sanitaria oltre che per garantire il proseguo dello sportello informativo ubicato a Cles, a servizio dei due territori delle valli del Noce, anche per sensibilizzare la popolazione rispetto alla promozione della figura dell'</w:t>
      </w:r>
      <w:r w:rsidR="00AB2BBA" w:rsidRPr="00FE1496">
        <w:rPr>
          <w:rFonts w:eastAsia="Arial" w:cstheme="minorHAnsi"/>
        </w:rPr>
        <w:t>Amministratore</w:t>
      </w:r>
      <w:r w:rsidRPr="00FE1496">
        <w:rPr>
          <w:rFonts w:eastAsia="Arial" w:cstheme="minorHAnsi"/>
        </w:rPr>
        <w:t xml:space="preserve"> di sostegno. È previsto lo sviluppo di azioni informative ed informative per l'intero anno 2019, con particolare riferimento al primo semestre in quanto periodo di chiusura del Progetto finanziato con risorse di apposito bando regionale/provinciale. La Comunità della Valle di Sole risulta essere soggetto finanziatore di attività progettuale di cui è capofila la Comunità della Val di Non. La promozione dell'Amministrazione di sostegno risulta prioritaria nel Piano sociale 2018-2020, in quanto fronteggia necessità di supportare persone e famiglie in difficoltà.</w:t>
      </w:r>
    </w:p>
    <w:p w:rsidR="00A107FC" w:rsidRPr="00FE1496" w:rsidRDefault="00A107FC" w:rsidP="00A107FC">
      <w:pPr>
        <w:spacing w:line="200"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Progetto raccolta e distribuzione alimenti prossimi alla scadenza</w:t>
      </w:r>
    </w:p>
    <w:p w:rsidR="00A107FC" w:rsidRPr="00FE1496" w:rsidRDefault="00A107FC" w:rsidP="00A107FC">
      <w:pPr>
        <w:spacing w:line="264" w:lineRule="auto"/>
        <w:ind w:left="40" w:right="220"/>
        <w:jc w:val="both"/>
        <w:rPr>
          <w:rFonts w:cstheme="minorHAnsi"/>
        </w:rPr>
      </w:pPr>
      <w:r w:rsidRPr="00FE1496">
        <w:rPr>
          <w:rFonts w:eastAsia="Arial" w:cstheme="minorHAnsi"/>
        </w:rPr>
        <w:t xml:space="preserve">Progetto promosso dalla Comunità a fine 2016 mediante atto di indirizzo del Comitato esecutivo deliberazione n. 122 del 25.11.2016. Il progetto è finalizzato ad attivare e coinvolgere il volontariato locale sul problema sociale emergente di molte persone e famiglie che hanno difficoltà ad arrivare a fine mese, causa la perdita del lavoro o lavori precari e discontinui e la difficoltà delle istituzioni ad avere le risorse economiche a disposizione per intervenire su tutte le sacche di povertà, anche dei nuovi soggetti vulnerabili, stante la persistente crisi economica che sta cambiando profondamente gli assetti tradizionali del welfare. Il progetto richiede la collaborazione con </w:t>
      </w:r>
      <w:proofErr w:type="spellStart"/>
      <w:r w:rsidRPr="00FE1496">
        <w:rPr>
          <w:rFonts w:eastAsia="Arial" w:cstheme="minorHAnsi"/>
        </w:rPr>
        <w:t>Trentinosolidale</w:t>
      </w:r>
      <w:proofErr w:type="spellEnd"/>
      <w:r w:rsidRPr="00FE1496">
        <w:rPr>
          <w:rFonts w:eastAsia="Arial" w:cstheme="minorHAnsi"/>
        </w:rPr>
        <w:t xml:space="preserve"> </w:t>
      </w:r>
      <w:proofErr w:type="spellStart"/>
      <w:r w:rsidRPr="00FE1496">
        <w:rPr>
          <w:rFonts w:eastAsia="Arial" w:cstheme="minorHAnsi"/>
        </w:rPr>
        <w:t>onlus</w:t>
      </w:r>
      <w:proofErr w:type="spellEnd"/>
      <w:r w:rsidRPr="00FE1496">
        <w:rPr>
          <w:rFonts w:eastAsia="Arial" w:cstheme="minorHAnsi"/>
        </w:rPr>
        <w:t xml:space="preserve"> e con un gruppo, neo costituitosi, di 50 volontari denominato </w:t>
      </w:r>
      <w:proofErr w:type="spellStart"/>
      <w:r w:rsidRPr="00FE1496">
        <w:rPr>
          <w:rFonts w:eastAsia="Arial" w:cstheme="minorHAnsi"/>
        </w:rPr>
        <w:t>Solandri</w:t>
      </w:r>
      <w:proofErr w:type="spellEnd"/>
      <w:r w:rsidRPr="00FE1496">
        <w:rPr>
          <w:rFonts w:eastAsia="Arial" w:cstheme="minorHAnsi"/>
        </w:rPr>
        <w:t xml:space="preserve"> solidali che hanno dato la loro disponibilità ad impegnarsi in questo progetto. Esso è divenuto operativo ad inizio del 2017, e con la propria attività intende perseguire nei prossimi anni almeno 3 obiettivi a forte valenza economica, educativo-culturale e relazionale: generare una nuova risorsa da destinare a persone o famiglie bisognose, ridurre lo spreco alimentare e quindi veicolare messaggi di rispetto dell’ambiente, generare coesione sociale sia con quanti in esso operano che con le persone incontrate. È previsto il proseguo della messa a disposizione in via non esclusiva di autocarro di proprietà della Comunità, come attivata con determinazione n. 39 di data 10.2.2017, per il periodo dal 15.2.2017 al 14.2.2019, da rinnovare a breve.</w:t>
      </w:r>
    </w:p>
    <w:p w:rsidR="00B45A29" w:rsidRDefault="00B45A29" w:rsidP="00A107FC">
      <w:pPr>
        <w:ind w:left="40"/>
        <w:jc w:val="both"/>
        <w:rPr>
          <w:rFonts w:eastAsia="Arial" w:cstheme="minorHAnsi"/>
          <w:b/>
          <w:u w:val="single"/>
        </w:rPr>
      </w:pPr>
    </w:p>
    <w:p w:rsidR="00A107FC" w:rsidRPr="00D87523" w:rsidRDefault="00A107FC" w:rsidP="00A107FC">
      <w:pPr>
        <w:ind w:left="40"/>
        <w:jc w:val="both"/>
        <w:rPr>
          <w:rFonts w:eastAsia="Arial" w:cstheme="minorHAnsi"/>
          <w:b/>
          <w:u w:val="single"/>
        </w:rPr>
      </w:pPr>
      <w:r w:rsidRPr="00D87523">
        <w:rPr>
          <w:rFonts w:eastAsia="Arial" w:cstheme="minorHAnsi"/>
          <w:b/>
          <w:u w:val="single"/>
        </w:rPr>
        <w:t>Progetto di promozione dell’attività fisica degli anziani</w:t>
      </w:r>
    </w:p>
    <w:p w:rsidR="00A107FC" w:rsidRPr="00FE1496" w:rsidRDefault="00A107FC" w:rsidP="00A107FC">
      <w:pPr>
        <w:spacing w:line="250" w:lineRule="auto"/>
        <w:ind w:left="40"/>
        <w:jc w:val="both"/>
        <w:rPr>
          <w:rFonts w:cstheme="minorHAnsi"/>
        </w:rPr>
      </w:pPr>
      <w:r w:rsidRPr="00FE1496">
        <w:rPr>
          <w:rFonts w:eastAsia="Arial" w:cstheme="minorHAnsi"/>
        </w:rPr>
        <w:t>Nel corso del prossimo triennio è richiesta la riproposizione di progetti per promuovere l’attività fisica da parte degli anziani. Il Servizio, in collaborazione con UISP (Unione italiana sport per tutti)-Comitato del Trentino ed il Comune di Terzolas, ha previsto l’avvio dell’attività nel periodo invernale. Si prevedono altre attività analoghe, con il coinvolgimento di attori locali, sempre con l’obiettivo di promuovere l’attività fisica nella popolazione anziana e più in generale di promozione della salute per il territorio della comunità attraverso il movimento, per aumentare il benessere psicologico, prevenire malattie cronico degenerative e rafforzare le relazioni sociali, contribuendo ad uscire da situazioni di solitudine.</w:t>
      </w:r>
    </w:p>
    <w:p w:rsidR="00A107FC" w:rsidRPr="00FE1496" w:rsidRDefault="00A107FC" w:rsidP="00A107FC">
      <w:pPr>
        <w:spacing w:line="234"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Progetto Passi d'argent</w:t>
      </w:r>
      <w:r w:rsidRPr="00D87523">
        <w:rPr>
          <w:rFonts w:eastAsia="Arial" w:cstheme="minorHAnsi"/>
          <w:b/>
        </w:rPr>
        <w:t>o</w:t>
      </w:r>
    </w:p>
    <w:p w:rsidR="00A107FC" w:rsidRPr="00FE1496" w:rsidRDefault="00A107FC" w:rsidP="00A107FC">
      <w:pPr>
        <w:spacing w:line="250" w:lineRule="auto"/>
        <w:ind w:left="40"/>
        <w:jc w:val="both"/>
        <w:rPr>
          <w:rFonts w:cstheme="minorHAnsi"/>
        </w:rPr>
      </w:pPr>
      <w:r w:rsidRPr="00FE1496">
        <w:rPr>
          <w:rFonts w:eastAsia="Arial" w:cstheme="minorHAnsi"/>
        </w:rPr>
        <w:t>Il progetto riguarda interviste nell’ambito del progetto ministeriale denominato “Passi d’argento”. È attivato in collaborazione con la Sanità, l’Osservatorio per la salute ed è finalizzato a creare un sistema di monitoraggio sull’invecchiamento attivo (partecipazione, salute e sicurezza) e fornire informazioni per la programmazione di interventi di miglioramento della salute e la qualità della vita nella terza età. Per il 2018 è prevista la prosecuzione.</w:t>
      </w:r>
    </w:p>
    <w:p w:rsidR="00A107FC" w:rsidRPr="00FE1496" w:rsidRDefault="00A107FC" w:rsidP="00A107FC">
      <w:pPr>
        <w:spacing w:line="200"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Collaborazione/attività territoriali Progetto provinciale Demenze</w:t>
      </w:r>
    </w:p>
    <w:p w:rsidR="00A107FC" w:rsidRPr="00FE1496" w:rsidRDefault="00A107FC" w:rsidP="00A107FC">
      <w:pPr>
        <w:spacing w:line="267" w:lineRule="auto"/>
        <w:ind w:left="40" w:right="140"/>
        <w:jc w:val="both"/>
        <w:rPr>
          <w:rFonts w:cstheme="minorHAnsi"/>
        </w:rPr>
      </w:pPr>
      <w:r w:rsidRPr="00FE1496">
        <w:rPr>
          <w:rFonts w:eastAsia="Arial" w:cstheme="minorHAnsi"/>
        </w:rPr>
        <w:t>La collaborazione al Progetto Demenze è stato avviato nel 2017, con diversi soggetti soprattutto pubblici, APSS, APSP, Comunità, Comuni, Associazione Alzheimer Trento, con l'obiettivo principale di realizzare iniziative di sensibilizzazione rivolte ai cittadini sulla tematica specifica, nonché azioni informative rispetto ai servizi e risorse disponibili per i soggetti con demenze o malattia di Alzheimer e loro famiglie.</w:t>
      </w:r>
    </w:p>
    <w:p w:rsidR="00A107FC" w:rsidRPr="00FE1496" w:rsidRDefault="00A107FC" w:rsidP="00A107FC">
      <w:pPr>
        <w:spacing w:line="242"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 xml:space="preserve">Progetti di inclusione sociale e </w:t>
      </w:r>
      <w:proofErr w:type="spellStart"/>
      <w:r w:rsidRPr="00D87523">
        <w:rPr>
          <w:rFonts w:eastAsia="Arial" w:cstheme="minorHAnsi"/>
          <w:b/>
          <w:u w:val="single"/>
        </w:rPr>
        <w:t>Co-housing</w:t>
      </w:r>
      <w:proofErr w:type="spellEnd"/>
      <w:r w:rsidRPr="00D87523">
        <w:rPr>
          <w:rFonts w:eastAsia="Arial" w:cstheme="minorHAnsi"/>
          <w:b/>
          <w:u w:val="single"/>
        </w:rPr>
        <w:t xml:space="preserve"> psichiatrico</w:t>
      </w:r>
    </w:p>
    <w:p w:rsidR="00A107FC" w:rsidRPr="00FE1496" w:rsidRDefault="00A107FC" w:rsidP="00A107FC">
      <w:pPr>
        <w:spacing w:line="250" w:lineRule="auto"/>
        <w:ind w:left="40" w:right="120"/>
        <w:jc w:val="both"/>
        <w:rPr>
          <w:rFonts w:eastAsia="Arial" w:cstheme="minorHAnsi"/>
        </w:rPr>
      </w:pPr>
      <w:r w:rsidRPr="00FE1496">
        <w:rPr>
          <w:rFonts w:eastAsia="Arial" w:cstheme="minorHAnsi"/>
        </w:rPr>
        <w:t xml:space="preserve">Si tratta di progetti di inclusione per migranti richiedenti asilo o per condizionalità, di progetti inerenti lavori socialmente utili  oppure progetti di cittadinanza attiva e di accoglienza. </w:t>
      </w:r>
    </w:p>
    <w:p w:rsidR="00A107FC" w:rsidRPr="00FE1496" w:rsidRDefault="00A107FC" w:rsidP="00A107FC">
      <w:pPr>
        <w:spacing w:line="250" w:lineRule="auto"/>
        <w:ind w:left="40" w:right="120"/>
        <w:jc w:val="both"/>
        <w:rPr>
          <w:rFonts w:eastAsia="Arial" w:cstheme="minorHAnsi"/>
        </w:rPr>
      </w:pPr>
      <w:r w:rsidRPr="00FE1496">
        <w:rPr>
          <w:rFonts w:eastAsia="Arial" w:cstheme="minorHAnsi"/>
        </w:rPr>
        <w:t>Rientra in queste azioni anche il Progetto “</w:t>
      </w:r>
      <w:proofErr w:type="spellStart"/>
      <w:r w:rsidRPr="00FE1496">
        <w:rPr>
          <w:rFonts w:eastAsia="Arial" w:cstheme="minorHAnsi"/>
        </w:rPr>
        <w:t>Cohousing</w:t>
      </w:r>
      <w:proofErr w:type="spellEnd"/>
      <w:r w:rsidRPr="00FE1496">
        <w:rPr>
          <w:rFonts w:eastAsia="Arial" w:cstheme="minorHAnsi"/>
        </w:rPr>
        <w:t xml:space="preserve"> psichiatrico” che proseguirà fino a dicembre 2019. Queste attività verranno realizzate in </w:t>
      </w:r>
      <w:proofErr w:type="spellStart"/>
      <w:r w:rsidRPr="00FE1496">
        <w:rPr>
          <w:rFonts w:eastAsia="Arial" w:cstheme="minorHAnsi"/>
        </w:rPr>
        <w:t>relaizone</w:t>
      </w:r>
      <w:proofErr w:type="spellEnd"/>
      <w:r w:rsidRPr="00FE1496">
        <w:rPr>
          <w:rFonts w:eastAsia="Arial" w:cstheme="minorHAnsi"/>
        </w:rPr>
        <w:t xml:space="preserve"> alle risorse disponibili, come quelle messe a disposizione dall'APSS in esito alla deliberazione del direttore generale dell'APSS n. 489 di data 5.12.2017 inerente il progetto in oggetto.</w:t>
      </w:r>
    </w:p>
    <w:p w:rsidR="00A107FC" w:rsidRPr="00FE1496" w:rsidRDefault="00A107FC" w:rsidP="00A107FC">
      <w:pPr>
        <w:spacing w:line="250" w:lineRule="auto"/>
        <w:ind w:left="40" w:right="120"/>
        <w:jc w:val="both"/>
        <w:rPr>
          <w:rFonts w:eastAsia="Arial" w:cstheme="minorHAnsi"/>
        </w:rPr>
      </w:pPr>
    </w:p>
    <w:p w:rsidR="00A107FC" w:rsidRPr="00D87523" w:rsidRDefault="00A107FC" w:rsidP="00A107FC">
      <w:pPr>
        <w:ind w:left="40"/>
        <w:jc w:val="both"/>
        <w:rPr>
          <w:rFonts w:cstheme="minorHAnsi"/>
          <w:b/>
        </w:rPr>
      </w:pPr>
      <w:bookmarkStart w:id="12" w:name="page206"/>
      <w:bookmarkEnd w:id="12"/>
      <w:r w:rsidRPr="00D87523">
        <w:rPr>
          <w:rFonts w:eastAsia="Arial" w:cstheme="minorHAnsi"/>
          <w:b/>
          <w:u w:val="single"/>
        </w:rPr>
        <w:t>Altre iniziative</w:t>
      </w:r>
    </w:p>
    <w:p w:rsidR="00A107FC" w:rsidRPr="00FE1496" w:rsidRDefault="00A107FC" w:rsidP="00A107FC">
      <w:pPr>
        <w:spacing w:line="250" w:lineRule="auto"/>
        <w:ind w:left="40" w:right="100"/>
        <w:jc w:val="both"/>
        <w:rPr>
          <w:rFonts w:cstheme="minorHAnsi"/>
        </w:rPr>
      </w:pPr>
      <w:r w:rsidRPr="00FE1496">
        <w:rPr>
          <w:rFonts w:eastAsia="Arial" w:cstheme="minorHAnsi"/>
        </w:rPr>
        <w:t>Altre iniziative promozionali e preventive di tipo promozionale verranno assunte in coerenza agli obiettivi indicati nella pianificazione sociale di Comunità e dagli indirizzi di Comitato Esecutivo, tenuto conto altresì delle risorse che allo scopo potranno essere messe a disposizione con riferimento alle diverse aree d’intervento dall'Ente, da bandi provinciali, nazionali o europei. Varie tematiche rientrano in questo ambito come:</w:t>
      </w:r>
    </w:p>
    <w:p w:rsidR="00A107FC" w:rsidRPr="00FE1496" w:rsidRDefault="00A107FC" w:rsidP="00D87523">
      <w:pPr>
        <w:numPr>
          <w:ilvl w:val="0"/>
          <w:numId w:val="86"/>
        </w:numPr>
        <w:tabs>
          <w:tab w:val="left" w:pos="648"/>
        </w:tabs>
        <w:spacing w:after="0" w:line="250" w:lineRule="auto"/>
        <w:ind w:right="200"/>
        <w:jc w:val="both"/>
        <w:rPr>
          <w:rFonts w:eastAsia="Arial" w:cstheme="minorHAnsi"/>
        </w:rPr>
      </w:pPr>
      <w:r w:rsidRPr="00FE1496">
        <w:rPr>
          <w:rFonts w:eastAsia="Arial" w:cstheme="minorHAnsi"/>
        </w:rPr>
        <w:t>il progetto accoglienza familiare, una tematica importante di promozione di comunità da riprendere e sviluppare, con riferimento ad un’ azione di sensibilizzazione e di avvicinamento alle diverse forme di accoglienza ad integrazione del lavoro educativo e di cura svolto dalle famiglie, tenuto conto dei nuovi bisogni e dei rischi di fragilità a cui sono esposte, senza escludere situazioni di famiglie con bisogni anche semplici, di limitato impegno sul versante della conciliazione famiglia – lavoro;</w:t>
      </w:r>
    </w:p>
    <w:p w:rsidR="00A107FC" w:rsidRPr="00FE1496" w:rsidRDefault="00A107FC" w:rsidP="00D87523">
      <w:pPr>
        <w:numPr>
          <w:ilvl w:val="0"/>
          <w:numId w:val="86"/>
        </w:numPr>
        <w:tabs>
          <w:tab w:val="left" w:pos="648"/>
        </w:tabs>
        <w:spacing w:after="0" w:line="250" w:lineRule="auto"/>
        <w:ind w:right="200"/>
        <w:jc w:val="both"/>
        <w:rPr>
          <w:rFonts w:eastAsia="Arial" w:cstheme="minorHAnsi"/>
        </w:rPr>
      </w:pPr>
      <w:r w:rsidRPr="00FE1496">
        <w:rPr>
          <w:rFonts w:eastAsia="Arial" w:cstheme="minorHAnsi"/>
        </w:rPr>
        <w:t xml:space="preserve">il progetto </w:t>
      </w:r>
      <w:proofErr w:type="spellStart"/>
      <w:r w:rsidRPr="00FE1496">
        <w:rPr>
          <w:rFonts w:eastAsia="Arial" w:cstheme="minorHAnsi"/>
        </w:rPr>
        <w:t>caregivers</w:t>
      </w:r>
      <w:proofErr w:type="spellEnd"/>
      <w:r w:rsidRPr="00FE1496">
        <w:rPr>
          <w:rFonts w:eastAsia="Arial" w:cstheme="minorHAnsi"/>
        </w:rPr>
        <w:t>, da riproporre e far conoscere, finalizzato a sostenere la formazione dei familiari che si prendono cura dei propri cari non autosufficienti a domicilio, attraverso un intervento diretto da parte degli operatori del SAD a coloro in particolare che per la prima volta si trovano a dover affrontare il problema dell’assistenza familiare intensiva a parenti non autosufficienti;</w:t>
      </w:r>
    </w:p>
    <w:p w:rsidR="00A107FC" w:rsidRPr="00FE1496" w:rsidRDefault="00A107FC" w:rsidP="00D87523">
      <w:pPr>
        <w:numPr>
          <w:ilvl w:val="0"/>
          <w:numId w:val="86"/>
        </w:numPr>
        <w:tabs>
          <w:tab w:val="left" w:pos="472"/>
        </w:tabs>
        <w:spacing w:after="0" w:line="250" w:lineRule="auto"/>
        <w:ind w:right="220"/>
        <w:jc w:val="both"/>
        <w:rPr>
          <w:rFonts w:eastAsia="Arial" w:cstheme="minorHAnsi"/>
        </w:rPr>
      </w:pPr>
      <w:r w:rsidRPr="00FE1496">
        <w:rPr>
          <w:rFonts w:eastAsia="Arial" w:cstheme="minorHAnsi"/>
        </w:rPr>
        <w:t>il servizio di mediazione familiare, da diffondere maggiormente sul territorio attraverso un’azione informativa, in collaborazione con la mediatrice della Comunità e il competente servizio provinciale;</w:t>
      </w:r>
    </w:p>
    <w:p w:rsidR="00A107FC" w:rsidRPr="00FE1496" w:rsidRDefault="00A107FC" w:rsidP="00D87523">
      <w:pPr>
        <w:numPr>
          <w:ilvl w:val="0"/>
          <w:numId w:val="86"/>
        </w:numPr>
        <w:tabs>
          <w:tab w:val="left" w:pos="499"/>
        </w:tabs>
        <w:spacing w:after="0" w:line="250" w:lineRule="auto"/>
        <w:ind w:right="200"/>
        <w:jc w:val="both"/>
        <w:rPr>
          <w:rFonts w:eastAsia="Arial" w:cstheme="minorHAnsi"/>
        </w:rPr>
      </w:pPr>
      <w:r w:rsidRPr="00FE1496">
        <w:rPr>
          <w:rFonts w:eastAsia="Arial" w:cstheme="minorHAnsi"/>
        </w:rPr>
        <w:t>le iniziative di auto-mutuo aiuto, da rilanciare sia nella formazione che nel sostegno alla gestione dei gruppi, sviluppando l’esperienza maturata nell’ambito dei programmi territoriali di lotta all’alcolismo, attuati in ambito sociale soprattutto per iniziativa volontaria di operatori del servizio che in orario anche extra lavorativo si dedicano ad iniziative volte a favorire l’impegno volontario nei vari settori d’intervento, e nei gruppi di auto mutuo aiuto (AMA) e (CAT) promossi nelle valli del Noce;</w:t>
      </w:r>
    </w:p>
    <w:p w:rsidR="00A107FC" w:rsidRPr="00FE1496" w:rsidRDefault="00A107FC" w:rsidP="00D87523">
      <w:pPr>
        <w:numPr>
          <w:ilvl w:val="0"/>
          <w:numId w:val="86"/>
        </w:numPr>
        <w:tabs>
          <w:tab w:val="left" w:pos="332"/>
        </w:tabs>
        <w:spacing w:after="0" w:line="250" w:lineRule="auto"/>
        <w:jc w:val="both"/>
        <w:rPr>
          <w:rFonts w:eastAsia="Arial" w:cstheme="minorHAnsi"/>
        </w:rPr>
      </w:pPr>
      <w:r w:rsidRPr="00FE1496">
        <w:rPr>
          <w:rFonts w:eastAsia="Arial" w:cstheme="minorHAnsi"/>
        </w:rPr>
        <w:t xml:space="preserve">iniziative per l'inclusione sociale, per l'avvio di pratiche innovative e di </w:t>
      </w:r>
      <w:proofErr w:type="spellStart"/>
      <w:r w:rsidRPr="00FE1496">
        <w:rPr>
          <w:rFonts w:eastAsia="Arial" w:cstheme="minorHAnsi"/>
        </w:rPr>
        <w:t>attrattività</w:t>
      </w:r>
      <w:proofErr w:type="spellEnd"/>
      <w:r w:rsidRPr="00FE1496">
        <w:rPr>
          <w:rFonts w:eastAsia="Arial" w:cstheme="minorHAnsi"/>
        </w:rPr>
        <w:t xml:space="preserve"> territoriale (</w:t>
      </w:r>
      <w:proofErr w:type="spellStart"/>
      <w:r w:rsidRPr="00FE1496">
        <w:rPr>
          <w:rFonts w:eastAsia="Arial" w:cstheme="minorHAnsi"/>
        </w:rPr>
        <w:t>PlurAlps</w:t>
      </w:r>
      <w:proofErr w:type="spellEnd"/>
      <w:r w:rsidRPr="00FE1496">
        <w:rPr>
          <w:rFonts w:eastAsia="Arial" w:cstheme="minorHAnsi"/>
        </w:rPr>
        <w:t>) in collaborazione con la Fondazione Demarchi di Trento;</w:t>
      </w:r>
    </w:p>
    <w:p w:rsidR="00A107FC" w:rsidRPr="00FE1496" w:rsidRDefault="00A107FC" w:rsidP="00D87523">
      <w:pPr>
        <w:numPr>
          <w:ilvl w:val="0"/>
          <w:numId w:val="86"/>
        </w:numPr>
        <w:tabs>
          <w:tab w:val="left" w:pos="411"/>
        </w:tabs>
        <w:spacing w:after="0" w:line="240" w:lineRule="auto"/>
        <w:ind w:right="100"/>
        <w:jc w:val="both"/>
        <w:rPr>
          <w:rFonts w:eastAsia="Arial" w:cstheme="minorHAnsi"/>
        </w:rPr>
      </w:pPr>
      <w:r w:rsidRPr="00FE1496">
        <w:rPr>
          <w:rFonts w:eastAsia="Arial" w:cstheme="minorHAnsi"/>
        </w:rPr>
        <w:t>iniziative per le pari opportunità e cultura di genere: attività di supporto ad iniziative e progettualità, secondo i programmi di indirizzo del Comitato Esecutivo di Comunità, e compatibilmente con le risorse disponibili, finalizzate a diffondere la cultura di genere e delle pari opportunità tra uomini e donne;</w:t>
      </w:r>
    </w:p>
    <w:p w:rsidR="00A107FC" w:rsidRPr="00FE1496" w:rsidRDefault="00A107FC" w:rsidP="00D87523">
      <w:pPr>
        <w:numPr>
          <w:ilvl w:val="0"/>
          <w:numId w:val="86"/>
        </w:numPr>
        <w:tabs>
          <w:tab w:val="left" w:pos="301"/>
        </w:tabs>
        <w:spacing w:after="0" w:line="240" w:lineRule="auto"/>
        <w:ind w:right="120"/>
        <w:jc w:val="both"/>
        <w:rPr>
          <w:rFonts w:eastAsia="Arial" w:cstheme="minorHAnsi"/>
        </w:rPr>
      </w:pPr>
      <w:r w:rsidRPr="00FE1496">
        <w:rPr>
          <w:rFonts w:eastAsia="Arial" w:cstheme="minorHAnsi"/>
        </w:rPr>
        <w:t>iniziative nell'ambito delle politiche familiari, promosse dal Comitato esecutivo di Comunità, anche finalizzati a dare attuazione ai contenuti e alle finalità dell'Accordo volontario di area per favorire lo sviluppo del Distretto Famiglia nella Valle di Sole e successivo programma di lavoro.</w:t>
      </w:r>
    </w:p>
    <w:p w:rsidR="00A107FC" w:rsidRPr="00FE1496" w:rsidRDefault="00A107FC" w:rsidP="00A107FC">
      <w:pPr>
        <w:spacing w:line="289" w:lineRule="exact"/>
        <w:rPr>
          <w:rFonts w:eastAsia="Arial" w:cstheme="minorHAnsi"/>
        </w:rPr>
      </w:pPr>
      <w:bookmarkStart w:id="13" w:name="page210"/>
      <w:bookmarkEnd w:id="13"/>
    </w:p>
    <w:p w:rsidR="00A107FC" w:rsidRPr="00FE1496" w:rsidRDefault="00A107FC" w:rsidP="00A107FC">
      <w:pPr>
        <w:ind w:left="40" w:right="-7" w:hanging="39"/>
        <w:rPr>
          <w:rFonts w:eastAsia="Arial" w:cstheme="minorHAnsi"/>
          <w:b/>
          <w:bCs/>
        </w:rPr>
      </w:pPr>
      <w:r w:rsidRPr="00FE1496">
        <w:rPr>
          <w:rFonts w:eastAsia="Arial" w:cstheme="minorHAnsi"/>
          <w:b/>
          <w:bCs/>
        </w:rPr>
        <w:t xml:space="preserve">2.8 - INIZIATIVE PROGETTUALI DI PREVENZIONE E PROMOZIONE SOCIALE RIVOLTE AI GIOVANI </w:t>
      </w:r>
    </w:p>
    <w:p w:rsidR="00A107FC" w:rsidRPr="00FE1496" w:rsidRDefault="00A107FC" w:rsidP="00A107FC">
      <w:pPr>
        <w:ind w:left="40"/>
        <w:rPr>
          <w:rFonts w:cstheme="minorHAnsi"/>
        </w:rPr>
      </w:pPr>
      <w:r w:rsidRPr="00FE1496">
        <w:rPr>
          <w:rFonts w:eastAsia="Arial" w:cstheme="minorHAnsi"/>
        </w:rPr>
        <w:t>L'attività richiede:</w:t>
      </w:r>
    </w:p>
    <w:p w:rsidR="00A107FC" w:rsidRPr="00D87523" w:rsidRDefault="00A107FC" w:rsidP="00D87523">
      <w:pPr>
        <w:pStyle w:val="Paragrafoelenco"/>
        <w:numPr>
          <w:ilvl w:val="0"/>
          <w:numId w:val="87"/>
        </w:numPr>
        <w:spacing w:after="0" w:line="240" w:lineRule="auto"/>
        <w:ind w:right="100"/>
        <w:jc w:val="both"/>
        <w:rPr>
          <w:rFonts w:cstheme="minorHAnsi"/>
        </w:rPr>
      </w:pPr>
      <w:r w:rsidRPr="00D87523">
        <w:rPr>
          <w:rFonts w:eastAsia="Arial" w:cstheme="minorHAnsi"/>
        </w:rPr>
        <w:t>stesura di atti preparatori e conseguenti all'approvazione di progetti da parte del Comitato esecutivo della Comunità;</w:t>
      </w:r>
    </w:p>
    <w:p w:rsidR="00A107FC" w:rsidRPr="00D87523" w:rsidRDefault="00A107FC" w:rsidP="00D87523">
      <w:pPr>
        <w:pStyle w:val="Paragrafoelenco"/>
        <w:numPr>
          <w:ilvl w:val="0"/>
          <w:numId w:val="87"/>
        </w:numPr>
        <w:spacing w:after="0" w:line="240" w:lineRule="auto"/>
        <w:jc w:val="both"/>
        <w:rPr>
          <w:rFonts w:cstheme="minorHAnsi"/>
        </w:rPr>
      </w:pPr>
      <w:r w:rsidRPr="00D87523">
        <w:rPr>
          <w:rFonts w:eastAsia="Arial" w:cstheme="minorHAnsi"/>
        </w:rPr>
        <w:t>proposte di finanziamento al Comitato;</w:t>
      </w:r>
    </w:p>
    <w:p w:rsidR="00A107FC" w:rsidRPr="00D87523" w:rsidRDefault="00A107FC" w:rsidP="00D87523">
      <w:pPr>
        <w:pStyle w:val="Paragrafoelenco"/>
        <w:numPr>
          <w:ilvl w:val="0"/>
          <w:numId w:val="87"/>
        </w:numPr>
        <w:spacing w:after="0" w:line="240" w:lineRule="auto"/>
        <w:jc w:val="both"/>
        <w:rPr>
          <w:rFonts w:cstheme="minorHAnsi"/>
        </w:rPr>
      </w:pPr>
      <w:r w:rsidRPr="00D87523">
        <w:rPr>
          <w:rFonts w:eastAsia="Arial" w:cstheme="minorHAnsi"/>
        </w:rPr>
        <w:t>gestione delle attività individuate;</w:t>
      </w:r>
    </w:p>
    <w:p w:rsidR="00A107FC" w:rsidRPr="00D87523" w:rsidRDefault="00A107FC" w:rsidP="00D87523">
      <w:pPr>
        <w:pStyle w:val="Paragrafoelenco"/>
        <w:numPr>
          <w:ilvl w:val="0"/>
          <w:numId w:val="87"/>
        </w:numPr>
        <w:spacing w:after="0" w:line="240" w:lineRule="auto"/>
        <w:jc w:val="both"/>
        <w:rPr>
          <w:rFonts w:cstheme="minorHAnsi"/>
        </w:rPr>
      </w:pPr>
      <w:r w:rsidRPr="00D87523">
        <w:rPr>
          <w:rFonts w:eastAsia="Arial" w:cstheme="minorHAnsi"/>
        </w:rPr>
        <w:t>approvazione del rendiconto dell'attività progettuale oggetto di finanziamento;</w:t>
      </w:r>
    </w:p>
    <w:p w:rsidR="00A107FC" w:rsidRPr="00D87523" w:rsidRDefault="00A107FC" w:rsidP="00D87523">
      <w:pPr>
        <w:pStyle w:val="Paragrafoelenco"/>
        <w:numPr>
          <w:ilvl w:val="0"/>
          <w:numId w:val="87"/>
        </w:numPr>
        <w:spacing w:after="0" w:line="240" w:lineRule="auto"/>
        <w:ind w:right="200"/>
        <w:jc w:val="both"/>
        <w:rPr>
          <w:rFonts w:eastAsia="Arial" w:cstheme="minorHAnsi"/>
        </w:rPr>
      </w:pPr>
      <w:r w:rsidRPr="00D87523">
        <w:rPr>
          <w:rFonts w:eastAsia="Arial" w:cstheme="minorHAnsi"/>
        </w:rPr>
        <w:t>controllo e monitoraggio dei progetti in convenzione (Progetto giovani, Centri di aggregazione giovanile) e prosecuzione delle attività progettuali subordinatamente alla revisione del sistema di compartecipazione da parte dei Comuni interessati e coinvolti;</w:t>
      </w:r>
    </w:p>
    <w:p w:rsidR="00A107FC" w:rsidRPr="00D87523" w:rsidRDefault="00A107FC" w:rsidP="00D87523">
      <w:pPr>
        <w:pStyle w:val="Paragrafoelenco"/>
        <w:numPr>
          <w:ilvl w:val="0"/>
          <w:numId w:val="87"/>
        </w:numPr>
        <w:spacing w:after="0" w:line="240" w:lineRule="auto"/>
        <w:ind w:right="200"/>
        <w:jc w:val="both"/>
        <w:rPr>
          <w:rFonts w:cstheme="minorHAnsi"/>
        </w:rPr>
      </w:pPr>
      <w:r w:rsidRPr="00D87523">
        <w:rPr>
          <w:rFonts w:eastAsia="Arial" w:cstheme="minorHAnsi"/>
        </w:rPr>
        <w:t>ricerca di maggiori sinergie con il Servizio Sociale Territoriale professionale.</w:t>
      </w:r>
    </w:p>
    <w:p w:rsidR="00A107FC" w:rsidRPr="00FE1496" w:rsidRDefault="00A107FC" w:rsidP="00A107FC">
      <w:pPr>
        <w:spacing w:line="201" w:lineRule="exact"/>
        <w:rPr>
          <w:rFonts w:eastAsia="Arial" w:cstheme="minorHAnsi"/>
        </w:rPr>
      </w:pPr>
    </w:p>
    <w:p w:rsidR="00A107FC" w:rsidRPr="00FE1496" w:rsidRDefault="00A107FC" w:rsidP="00A107FC">
      <w:pPr>
        <w:ind w:left="40"/>
        <w:rPr>
          <w:rFonts w:cstheme="minorHAnsi"/>
        </w:rPr>
      </w:pPr>
      <w:r w:rsidRPr="00FE1496">
        <w:rPr>
          <w:rFonts w:eastAsia="Arial" w:cstheme="minorHAnsi"/>
        </w:rPr>
        <w:t>In particolare:</w:t>
      </w:r>
    </w:p>
    <w:p w:rsidR="00A107FC" w:rsidRPr="00D87523" w:rsidRDefault="00A107FC" w:rsidP="00A107FC">
      <w:pPr>
        <w:ind w:left="40"/>
        <w:jc w:val="both"/>
        <w:rPr>
          <w:rFonts w:eastAsia="Arial" w:cstheme="minorHAnsi"/>
          <w:b/>
          <w:u w:val="single"/>
        </w:rPr>
      </w:pPr>
      <w:r w:rsidRPr="00D87523">
        <w:rPr>
          <w:rFonts w:eastAsia="Arial" w:cstheme="minorHAnsi"/>
          <w:b/>
          <w:u w:val="single"/>
        </w:rPr>
        <w:t>Progetto giovani</w:t>
      </w:r>
    </w:p>
    <w:p w:rsidR="00A107FC" w:rsidRPr="00FE1496" w:rsidRDefault="00A107FC" w:rsidP="00A107FC">
      <w:pPr>
        <w:spacing w:line="250" w:lineRule="auto"/>
        <w:ind w:left="40"/>
        <w:jc w:val="both"/>
        <w:rPr>
          <w:rFonts w:eastAsia="Arial" w:cstheme="minorHAnsi"/>
        </w:rPr>
      </w:pPr>
      <w:r w:rsidRPr="00FE1496">
        <w:rPr>
          <w:rFonts w:eastAsia="Arial" w:cstheme="minorHAnsi"/>
        </w:rPr>
        <w:t>Attualmente è gestito nell’ambito della convenzione con l’Associazione provinciale per minori di Trento. Nell'ambito del Progetto Giovani Val di Sole è compresa anche la gestione dello spazio aggregativo per adolescenti di Malè, connesso allo spazio musica. È previsto l’affidamento del servizio, unitamente ai Centri di aggregazione giovanile, nel corso del 2019, subordinatamente ad una revisione del sistema della compartecipazione alla spesa da parte dei Comuni. Il Progetto prevede molteplici interventi su vari fronti, in collegamento con le amministrazioni comunali della Valle e l'associazionismo locale. Esso si propone di sviluppare l’attività promozionale e preventiva sia con iniziative rivolte direttamente ai giovani, sia con attività di informazione e formazione rivolta agli adulti, alle famiglie, sia con programmi di sviluppo e ricerca di comunità. Sono previste attività di controllo e monitoraggio delle attività, comprese quelle promosse sul territorio per lo sviluppo delle politiche giovanili e della famiglia, o a sostegno di determinati progetti di prevenzione della comunità. Supporta altresì le iniziative assunte in questo campo, nell’ambito dei “Piani giovani di zona”, assicurando, in particolare, le funzioni di referente tecnico organizzativo per la bassa valle e di responsabile dello “Sportello informativo”. In seguito all'allineamento delle scadenze dell'affidamento dei centri di aggregazione, è previsto di avviare un processo di riorganizzazione del Progetto giovani anche con una azione di accorpamento in un unico affidamento del servizio Progetto Giovani con l'attività dei centri di aggregazione con decorrenza da settembre 2019</w:t>
      </w:r>
      <w:bookmarkStart w:id="14" w:name="page211"/>
      <w:bookmarkEnd w:id="14"/>
      <w:r w:rsidRPr="00FE1496">
        <w:rPr>
          <w:rFonts w:eastAsia="Arial" w:cstheme="minorHAnsi"/>
        </w:rPr>
        <w:t xml:space="preserve">. Il proseguo dell'attività seguirà le indicazioni di programmazione futura per il rinnovo/prosecuzione/nuovo affidamento stabilite nel DUP 2019-2021 nonché 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spacing w:line="200"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Spazi aggregativi per adolescenti di Malé</w:t>
      </w:r>
    </w:p>
    <w:p w:rsidR="00A107FC" w:rsidRPr="00FE1496" w:rsidRDefault="00A107FC" w:rsidP="00A107FC">
      <w:pPr>
        <w:spacing w:line="250" w:lineRule="auto"/>
        <w:ind w:left="40" w:right="20"/>
        <w:jc w:val="both"/>
        <w:rPr>
          <w:rFonts w:eastAsia="Arial" w:cstheme="minorHAnsi"/>
        </w:rPr>
      </w:pPr>
      <w:r w:rsidRPr="00FE1496">
        <w:rPr>
          <w:rFonts w:eastAsia="Arial" w:cstheme="minorHAnsi"/>
        </w:rPr>
        <w:t xml:space="preserve">Nell'ambito del progetto giovani vengono gestiti lo spazio aggregativo per adolescenti a Malè, connesso con lo spazio musica con sale prova, presso l’edificio polifunzionale dell’Istituto comprensivo Bassa Val di Sole. </w:t>
      </w:r>
    </w:p>
    <w:p w:rsidR="00A107FC" w:rsidRPr="00FE1496" w:rsidRDefault="00A107FC" w:rsidP="00A107FC">
      <w:pPr>
        <w:spacing w:line="201" w:lineRule="exact"/>
        <w:jc w:val="both"/>
        <w:rPr>
          <w:rFonts w:cstheme="minorHAnsi"/>
        </w:rPr>
      </w:pPr>
    </w:p>
    <w:p w:rsidR="00A107FC" w:rsidRPr="00D87523" w:rsidRDefault="00A107FC" w:rsidP="00A107FC">
      <w:pPr>
        <w:ind w:left="40"/>
        <w:jc w:val="both"/>
        <w:rPr>
          <w:rFonts w:cstheme="minorHAnsi"/>
          <w:b/>
        </w:rPr>
      </w:pPr>
      <w:r w:rsidRPr="00D87523">
        <w:rPr>
          <w:rFonts w:eastAsia="Arial" w:cstheme="minorHAnsi"/>
          <w:b/>
          <w:u w:val="single"/>
        </w:rPr>
        <w:t>Spazi di aggregazione giovanile in Alta Valle</w:t>
      </w:r>
    </w:p>
    <w:p w:rsidR="00A107FC" w:rsidRPr="00FE1496" w:rsidRDefault="00A107FC" w:rsidP="00D87523">
      <w:pPr>
        <w:spacing w:line="250" w:lineRule="auto"/>
        <w:ind w:left="40" w:right="100"/>
        <w:jc w:val="both"/>
        <w:rPr>
          <w:rFonts w:eastAsia="Arial" w:cstheme="minorHAnsi"/>
        </w:rPr>
      </w:pPr>
      <w:r w:rsidRPr="00D87523">
        <w:rPr>
          <w:rFonts w:eastAsia="Arial" w:cstheme="minorHAnsi"/>
          <w:b/>
        </w:rPr>
        <w:t>Ossana e Cel</w:t>
      </w:r>
      <w:r w:rsidR="00D87523">
        <w:rPr>
          <w:rFonts w:eastAsia="Arial" w:cstheme="minorHAnsi"/>
          <w:b/>
        </w:rPr>
        <w:t>l</w:t>
      </w:r>
      <w:r w:rsidRPr="00D87523">
        <w:rPr>
          <w:rFonts w:eastAsia="Arial" w:cstheme="minorHAnsi"/>
          <w:b/>
        </w:rPr>
        <w:t>edizzo</w:t>
      </w:r>
      <w:r w:rsidRPr="00FE1496">
        <w:rPr>
          <w:rFonts w:eastAsia="Arial" w:cstheme="minorHAnsi"/>
        </w:rPr>
        <w:t xml:space="preserve">: avviati nel 2014, su stanziamenti propri della Comunità e dei due Comuni interessati, con incarico gestionale affidato al Progetto Giovani/APPM, hanno lo scopo di valorizzare le risorse del territorio e diffondere i servizi di aggregazione giovanile anche nelle zone meno coperte, come il bacino d’utenza ricomprendente prioritariamente i due territori dell’alta valle. È previsto il suo proseguo e consolidamento, come da specifico impegno già formalizzato fino ad agosto 2019, in accordo con il Comune di Peio e di Ossana. Si prevede il proseguo dal 1° settembre 2019, in osservanza di quanto disposto nel DUP 2018-209 nonché 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spacing w:line="203" w:lineRule="exact"/>
        <w:jc w:val="both"/>
        <w:rPr>
          <w:rFonts w:cstheme="minorHAnsi"/>
        </w:rPr>
      </w:pPr>
    </w:p>
    <w:p w:rsidR="00A107FC" w:rsidRPr="00FE1496" w:rsidRDefault="00A107FC" w:rsidP="00A107FC">
      <w:pPr>
        <w:spacing w:line="250" w:lineRule="auto"/>
        <w:ind w:left="40" w:right="100"/>
        <w:jc w:val="both"/>
        <w:rPr>
          <w:rFonts w:eastAsia="Arial" w:cstheme="minorHAnsi"/>
        </w:rPr>
      </w:pPr>
      <w:r w:rsidRPr="00D87523">
        <w:rPr>
          <w:rFonts w:eastAsia="Arial" w:cstheme="minorHAnsi"/>
          <w:b/>
        </w:rPr>
        <w:t>Vermiglio</w:t>
      </w:r>
      <w:r w:rsidRPr="00FE1496">
        <w:rPr>
          <w:rFonts w:eastAsia="Arial" w:cstheme="minorHAnsi"/>
        </w:rPr>
        <w:t xml:space="preserve">: avviato dal 2015, su stanziamenti propri del Comune di Vermiglio e della Comunità, con incarico gestionale al Progetto Giovani/APPM, allo scopo di valorizzare le risorse del territorio e diffondere i servizi di aggregazione giovanile anche nelle zone meno coperte, con bacino d’utenza ricomprendente prioritariamente le frazioni del Comune di Vermiglio. È previsto il suo proseguo e consolidamento, come da specifico impegno già formalizzato fino ad agosto 2019 in accordo con il Comune di Vermiglio. Si prevede il proseguo dal 1° settembre 2019, in osservanza di quanto disposto nel DUP 2018-209 nonché nell’atto </w:t>
      </w:r>
      <w:proofErr w:type="spellStart"/>
      <w:r w:rsidRPr="00FE1496">
        <w:rPr>
          <w:rFonts w:eastAsia="Arial" w:cstheme="minorHAnsi"/>
        </w:rPr>
        <w:t>ricognitorio</w:t>
      </w:r>
      <w:proofErr w:type="spellEnd"/>
      <w:r w:rsidRPr="00FE1496">
        <w:rPr>
          <w:rFonts w:eastAsia="Arial" w:cstheme="minorHAnsi"/>
        </w:rPr>
        <w:t xml:space="preserve"> e </w:t>
      </w:r>
      <w:proofErr w:type="spellStart"/>
      <w:r w:rsidRPr="00FE1496">
        <w:rPr>
          <w:rFonts w:eastAsia="Arial" w:cstheme="minorHAnsi"/>
        </w:rPr>
        <w:t>programmatorio</w:t>
      </w:r>
      <w:proofErr w:type="spellEnd"/>
      <w:r w:rsidRPr="00FE1496">
        <w:rPr>
          <w:rFonts w:eastAsia="Arial" w:cstheme="minorHAnsi"/>
        </w:rPr>
        <w:t xml:space="preserve"> approvato dal Comitato esecutivo con deliberazione n.136 di data 20.12.2018.</w:t>
      </w:r>
    </w:p>
    <w:p w:rsidR="00A107FC" w:rsidRPr="00FE1496" w:rsidRDefault="00A107FC" w:rsidP="00A107FC">
      <w:pPr>
        <w:spacing w:line="256" w:lineRule="auto"/>
        <w:ind w:left="851" w:right="-7" w:hanging="851"/>
        <w:jc w:val="both"/>
        <w:rPr>
          <w:rFonts w:eastAsia="Arial" w:cstheme="minorHAnsi"/>
          <w:b/>
          <w:bCs/>
        </w:rPr>
      </w:pPr>
    </w:p>
    <w:p w:rsidR="00A107FC" w:rsidRPr="00FE1496" w:rsidRDefault="00A107FC" w:rsidP="00D87523">
      <w:pPr>
        <w:spacing w:line="256" w:lineRule="auto"/>
        <w:ind w:left="709" w:right="-7" w:hanging="709"/>
        <w:jc w:val="both"/>
        <w:rPr>
          <w:rFonts w:eastAsia="Arial" w:cstheme="minorHAnsi"/>
          <w:b/>
          <w:bCs/>
        </w:rPr>
      </w:pPr>
      <w:r w:rsidRPr="00FE1496">
        <w:rPr>
          <w:rFonts w:eastAsia="Arial" w:cstheme="minorHAnsi"/>
          <w:b/>
          <w:bCs/>
        </w:rPr>
        <w:t>2.9 - ATTIVITÀ DEL DISTRETTO FAMIGLIA E CERTIFICAZIONE FAMILY AUDIT (PER QUANTO DI COMPETENZA DEL SERVIZIO)</w:t>
      </w:r>
    </w:p>
    <w:p w:rsidR="00A107FC" w:rsidRPr="00FE1496" w:rsidRDefault="00A107FC" w:rsidP="00A107FC">
      <w:pPr>
        <w:spacing w:line="242" w:lineRule="auto"/>
        <w:ind w:right="60"/>
        <w:jc w:val="both"/>
        <w:rPr>
          <w:rFonts w:cstheme="minorHAnsi"/>
        </w:rPr>
      </w:pPr>
      <w:r w:rsidRPr="00FE1496">
        <w:rPr>
          <w:rFonts w:eastAsia="Times New Roman" w:cstheme="minorHAnsi"/>
        </w:rPr>
        <w:t>L’attività riguarda azioni di supporto ad iniziative e progettualità, nell’ambito delle politiche per la famiglia deliberate o promosse dal Comitato Esecutivo di Comunità e per dare attuazione ai contenuti e alle finalità dell’Accordo volontario di area per favorire lo sviluppo del Distretto Famiglia nella Valle di Sole e al successivo Programma di Lavoro. In particolare i Programmi per lo sviluppo del Distretto Famiglia in Valle di Sole ed il Piano delle attività inerenti il percorso di certificazione Family Audit richiedono:</w:t>
      </w:r>
    </w:p>
    <w:p w:rsidR="00A107FC" w:rsidRPr="00FE1496" w:rsidRDefault="00A107FC" w:rsidP="00D87523">
      <w:pPr>
        <w:numPr>
          <w:ilvl w:val="0"/>
          <w:numId w:val="88"/>
        </w:numPr>
        <w:tabs>
          <w:tab w:val="left" w:pos="340"/>
        </w:tabs>
        <w:spacing w:after="0" w:line="240" w:lineRule="auto"/>
        <w:ind w:left="340" w:hanging="300"/>
        <w:jc w:val="both"/>
        <w:rPr>
          <w:rFonts w:eastAsia="Times New Roman" w:cstheme="minorHAnsi"/>
        </w:rPr>
      </w:pPr>
      <w:r w:rsidRPr="00FE1496">
        <w:rPr>
          <w:rFonts w:eastAsia="Times New Roman" w:cstheme="minorHAnsi"/>
        </w:rPr>
        <w:t>Attività di supporto ad iniziative e progettualità, nell’ambito delle politiche per la famiglia;</w:t>
      </w:r>
    </w:p>
    <w:p w:rsidR="00A107FC" w:rsidRPr="00FE1496" w:rsidRDefault="00A107FC" w:rsidP="00D87523">
      <w:pPr>
        <w:numPr>
          <w:ilvl w:val="0"/>
          <w:numId w:val="88"/>
        </w:numPr>
        <w:tabs>
          <w:tab w:val="left" w:pos="379"/>
        </w:tabs>
        <w:spacing w:after="0" w:line="242" w:lineRule="auto"/>
        <w:ind w:left="40" w:right="40"/>
        <w:jc w:val="both"/>
        <w:rPr>
          <w:rFonts w:eastAsia="Times New Roman" w:cstheme="minorHAnsi"/>
        </w:rPr>
      </w:pPr>
      <w:r w:rsidRPr="00FE1496">
        <w:rPr>
          <w:rFonts w:eastAsia="Times New Roman" w:cstheme="minorHAnsi"/>
        </w:rPr>
        <w:t>Supporto tecnico-amministrativo al ruolo di referente tecnico, svolto da personale dell'Ente e coordinatore istituzionale del Distretto della Valle di Sole, svolto dall’Assessore competente;</w:t>
      </w:r>
    </w:p>
    <w:p w:rsidR="00A107FC" w:rsidRPr="00FE1496" w:rsidRDefault="00A107FC" w:rsidP="00D87523">
      <w:pPr>
        <w:numPr>
          <w:ilvl w:val="0"/>
          <w:numId w:val="88"/>
        </w:numPr>
        <w:tabs>
          <w:tab w:val="left" w:pos="424"/>
        </w:tabs>
        <w:spacing w:after="0" w:line="267" w:lineRule="auto"/>
        <w:ind w:left="40" w:right="40"/>
        <w:jc w:val="both"/>
        <w:rPr>
          <w:rFonts w:eastAsia="Times New Roman" w:cstheme="minorHAnsi"/>
        </w:rPr>
      </w:pPr>
      <w:r w:rsidRPr="00FE1496">
        <w:rPr>
          <w:rFonts w:eastAsia="Times New Roman" w:cstheme="minorHAnsi"/>
        </w:rPr>
        <w:t>Collaborazione con il referente interno del percorso di certificazione Family Audit, svolto da personale del Servizio per l’attuazione del Piano triennale delle azioni di conciliazione lavoro-famiglia, approvato con deliberazione di Comunità n. 61 di data 18.12.2015, che nel 2019 concluderà la fase di attuazione per il conseguimento della certificazione;</w:t>
      </w:r>
    </w:p>
    <w:p w:rsidR="00A107FC" w:rsidRPr="00FE1496" w:rsidRDefault="00A107FC" w:rsidP="00D87523">
      <w:pPr>
        <w:numPr>
          <w:ilvl w:val="0"/>
          <w:numId w:val="88"/>
        </w:numPr>
        <w:tabs>
          <w:tab w:val="left" w:pos="306"/>
        </w:tabs>
        <w:spacing w:after="0" w:line="247" w:lineRule="auto"/>
        <w:ind w:left="40" w:right="60"/>
        <w:jc w:val="both"/>
        <w:rPr>
          <w:rFonts w:eastAsia="Times New Roman" w:cstheme="minorHAnsi"/>
        </w:rPr>
      </w:pPr>
      <w:r w:rsidRPr="00FE1496">
        <w:rPr>
          <w:rFonts w:eastAsia="Times New Roman" w:cstheme="minorHAnsi"/>
        </w:rPr>
        <w:t>Messa a punto del lavoro di rete, attraverso un coordinamento delle alleanze locali promosso dalla Comunità in qualità di ente capofila del Distretto, con particolare riferimento alle attività che saranno definite ed approvate da parte del Comitato Esecutivo.</w:t>
      </w:r>
    </w:p>
    <w:p w:rsidR="00A107FC" w:rsidRPr="00FE1496" w:rsidRDefault="00A107FC" w:rsidP="00A107FC">
      <w:pPr>
        <w:spacing w:line="289" w:lineRule="exact"/>
        <w:rPr>
          <w:rFonts w:eastAsia="Arial" w:cstheme="minorHAnsi"/>
        </w:rPr>
      </w:pPr>
      <w:bookmarkStart w:id="15" w:name="page215"/>
      <w:bookmarkStart w:id="16" w:name="page216"/>
      <w:bookmarkEnd w:id="15"/>
      <w:bookmarkEnd w:id="16"/>
    </w:p>
    <w:p w:rsidR="00A107FC" w:rsidRPr="00FE1496" w:rsidRDefault="00A107FC" w:rsidP="00A107FC">
      <w:pPr>
        <w:ind w:left="40" w:right="180" w:hanging="39"/>
        <w:jc w:val="both"/>
        <w:rPr>
          <w:rFonts w:cstheme="minorHAnsi"/>
        </w:rPr>
      </w:pPr>
      <w:r w:rsidRPr="00FE1496">
        <w:rPr>
          <w:rFonts w:eastAsia="Arial" w:cstheme="minorHAnsi"/>
          <w:b/>
          <w:bCs/>
        </w:rPr>
        <w:t xml:space="preserve">2.10 - ADEMPIMENTI PER L'ORGANIZZAZIONE E IL FUNZIONAMENTO GENERALE DEL SERVIZIO </w:t>
      </w:r>
    </w:p>
    <w:p w:rsidR="00A107FC" w:rsidRPr="00FE1496" w:rsidRDefault="00A107FC" w:rsidP="00A107FC">
      <w:pPr>
        <w:spacing w:line="222" w:lineRule="exact"/>
        <w:jc w:val="both"/>
        <w:rPr>
          <w:rFonts w:eastAsia="Times New Roman" w:cstheme="minorHAnsi"/>
        </w:rPr>
      </w:pPr>
      <w:r w:rsidRPr="00FE1496">
        <w:rPr>
          <w:rFonts w:eastAsia="Times New Roman" w:cstheme="minorHAnsi"/>
        </w:rPr>
        <w:t>Si tratta di:</w:t>
      </w:r>
    </w:p>
    <w:p w:rsidR="00A107FC" w:rsidRPr="00FE1496" w:rsidRDefault="00A107FC" w:rsidP="00D87523">
      <w:pPr>
        <w:numPr>
          <w:ilvl w:val="1"/>
          <w:numId w:val="69"/>
        </w:numPr>
        <w:spacing w:after="0" w:line="249" w:lineRule="auto"/>
        <w:ind w:left="426" w:hanging="284"/>
        <w:jc w:val="both"/>
        <w:rPr>
          <w:rFonts w:eastAsia="Times New Roman" w:cstheme="minorHAnsi"/>
        </w:rPr>
      </w:pPr>
      <w:r w:rsidRPr="00FE1496">
        <w:rPr>
          <w:rFonts w:eastAsia="Times New Roman" w:cstheme="minorHAnsi"/>
        </w:rPr>
        <w:t>adempimenti necessari per il corretto ed efficace raccordo fra la componente politica e tecnica finalizzati al buon funzionamento delle attività sociali e territoriali, attraverso il raccordo con gli assistenti sociali e il personale amministrativo, oltre ai periodici momenti di programmazione, aggiornamento e verifica con tutto il personale assegnato al servizio o con esso convenzionato;</w:t>
      </w:r>
    </w:p>
    <w:p w:rsidR="00A107FC" w:rsidRPr="00FE1496" w:rsidRDefault="00A107FC" w:rsidP="00D87523">
      <w:pPr>
        <w:numPr>
          <w:ilvl w:val="1"/>
          <w:numId w:val="69"/>
        </w:numPr>
        <w:tabs>
          <w:tab w:val="left" w:pos="586"/>
        </w:tabs>
        <w:spacing w:after="0" w:line="247" w:lineRule="auto"/>
        <w:ind w:left="426" w:hanging="284"/>
        <w:jc w:val="both"/>
        <w:rPr>
          <w:rFonts w:eastAsia="Times New Roman" w:cstheme="minorHAnsi"/>
        </w:rPr>
      </w:pPr>
      <w:r w:rsidRPr="00FE1496">
        <w:rPr>
          <w:rFonts w:eastAsia="Times New Roman" w:cstheme="minorHAnsi"/>
        </w:rPr>
        <w:t>gestione sistema informativo sociale e raccordo con gestionale amministrativo, resoconti statistici e adempimenti legati all’innovazione legislativa in materia finanziaria, fiscale, contrattualistica, privacy, sicurezza;</w:t>
      </w:r>
    </w:p>
    <w:p w:rsidR="00A107FC" w:rsidRPr="00FE1496" w:rsidRDefault="00A107FC" w:rsidP="00D87523">
      <w:pPr>
        <w:spacing w:line="6" w:lineRule="exact"/>
        <w:ind w:left="426" w:hanging="284"/>
        <w:jc w:val="both"/>
        <w:rPr>
          <w:rFonts w:eastAsia="Times New Roman" w:cstheme="minorHAnsi"/>
        </w:rPr>
      </w:pPr>
    </w:p>
    <w:p w:rsidR="00A107FC" w:rsidRPr="00FE1496" w:rsidRDefault="00A107FC" w:rsidP="00D87523">
      <w:pPr>
        <w:numPr>
          <w:ilvl w:val="1"/>
          <w:numId w:val="69"/>
        </w:numPr>
        <w:spacing w:after="0" w:line="240" w:lineRule="auto"/>
        <w:ind w:left="426" w:hanging="284"/>
        <w:jc w:val="both"/>
        <w:rPr>
          <w:rFonts w:eastAsia="Times New Roman" w:cstheme="minorHAnsi"/>
        </w:rPr>
      </w:pPr>
      <w:r w:rsidRPr="00FE1496">
        <w:rPr>
          <w:rFonts w:eastAsia="Times New Roman" w:cstheme="minorHAnsi"/>
        </w:rPr>
        <w:t>manutenzione ordinaria delle attrezzature, degli arredi, dei software specifici in dotazione al servizio.</w:t>
      </w:r>
    </w:p>
    <w:p w:rsidR="00A107FC" w:rsidRPr="00FE1496" w:rsidRDefault="00A107FC" w:rsidP="00A107FC">
      <w:pPr>
        <w:spacing w:line="212" w:lineRule="exact"/>
        <w:jc w:val="both"/>
        <w:rPr>
          <w:rFonts w:eastAsia="Arial" w:cstheme="minorHAnsi"/>
        </w:rPr>
      </w:pPr>
    </w:p>
    <w:p w:rsidR="00A107FC" w:rsidRPr="00D87523" w:rsidRDefault="00A107FC" w:rsidP="00A107FC">
      <w:pPr>
        <w:ind w:left="40"/>
        <w:jc w:val="both"/>
        <w:rPr>
          <w:rFonts w:eastAsia="Arial" w:cstheme="minorHAnsi"/>
          <w:b/>
          <w:u w:val="single"/>
        </w:rPr>
      </w:pPr>
      <w:r w:rsidRPr="00D87523">
        <w:rPr>
          <w:rFonts w:eastAsia="Arial" w:cstheme="minorHAnsi"/>
          <w:b/>
          <w:u w:val="single"/>
        </w:rPr>
        <w:t>Spazio Argento</w:t>
      </w:r>
    </w:p>
    <w:p w:rsidR="00A107FC" w:rsidRPr="00FE1496" w:rsidRDefault="00A107FC" w:rsidP="00A107FC">
      <w:pPr>
        <w:tabs>
          <w:tab w:val="left" w:pos="520"/>
        </w:tabs>
        <w:spacing w:line="241" w:lineRule="auto"/>
        <w:jc w:val="both"/>
        <w:rPr>
          <w:rFonts w:eastAsia="Arial" w:cstheme="minorHAnsi"/>
        </w:rPr>
      </w:pPr>
      <w:r w:rsidRPr="00FE1496">
        <w:rPr>
          <w:rFonts w:eastAsia="Arial" w:cstheme="minorHAnsi"/>
        </w:rPr>
        <w:t>Il raccordo fra la componente politica e tecnica si esplicherà nel corso del 2019 nella collaborazione alla stesura del progetto per la pianificazione del Modello Organizzativo integrato coi servizi sociali denominato “Spazio Argento” (art. 4/bis della L.P. 6/1998). Spazio Argento è il soggetto/l’ambito locale specializzato nel settore del welfare anziani, che dovrà superare la logica prestazionale, con l’obiettivo di favorire la qualità di vita dell’anziano e della sua famiglia, qualificando la presa in carico pubblica dei bisogni e l’offerta di servizi ai cittadini anche in un’ottica di prevenzione e promozione dell’invecchiamento attivo. Il progetto “Modello organizzativo Spazio Argento” riguarderà gli aspetti logistici (locali, uffici, attrezzature, ecc..) e gli aspetti organizzativi, seguendo le direttive del Comitato esecutivo e del Coordinamento provinciale; organismo con il compito pianificare le attività per il raggiungimento degli obiettivi e per supportare le Comunità nell’avvio di Spazio Argento. Alla luce delle ricadute e delle variazioni sugli assetti interni dei vari Servizi, il lavoro risulterà condiviso e trasversale all’Ente, con coinvolgimento delle strutture coinvolte per la stesura di diversi documenti oltre alla proposta del Progetto del Modello Organizzativo “Spazio Argento”, le variazioni ai documenti di programmazione e di gestione fra i quali il DUP – documento unico di programmazione -, la Pianta Organica del Personale, il Modello Organizzativo complessivo dell’Ente, il Piano Esecutivo di Gestione, ecc.</w:t>
      </w:r>
    </w:p>
    <w:p w:rsidR="00A107FC" w:rsidRPr="00FE1496" w:rsidRDefault="00A107FC" w:rsidP="00A107FC">
      <w:pPr>
        <w:tabs>
          <w:tab w:val="left" w:pos="520"/>
        </w:tabs>
        <w:spacing w:line="241" w:lineRule="auto"/>
        <w:jc w:val="both"/>
        <w:rPr>
          <w:rFonts w:eastAsia="Arial" w:cstheme="minorHAnsi"/>
        </w:rPr>
      </w:pPr>
    </w:p>
    <w:p w:rsidR="00A107FC" w:rsidRPr="00FE1496" w:rsidRDefault="00A107FC" w:rsidP="00A107FC">
      <w:pPr>
        <w:ind w:left="40"/>
        <w:jc w:val="both"/>
        <w:rPr>
          <w:rFonts w:eastAsia="Arial" w:cstheme="minorHAnsi"/>
          <w:u w:val="single"/>
        </w:rPr>
      </w:pPr>
      <w:r w:rsidRPr="00FE1496">
        <w:rPr>
          <w:rFonts w:eastAsia="Arial" w:cstheme="minorHAnsi"/>
          <w:u w:val="single"/>
        </w:rPr>
        <w:t>Altro per l’organizzazione ed il funzionamento del Servizio</w:t>
      </w:r>
      <w:r w:rsidR="00AB2BBA">
        <w:rPr>
          <w:rFonts w:eastAsia="Arial" w:cstheme="minorHAnsi"/>
          <w:u w:val="single"/>
        </w:rPr>
        <w:t>:</w:t>
      </w:r>
    </w:p>
    <w:p w:rsidR="00A107FC" w:rsidRPr="00FE1496" w:rsidRDefault="00A107FC" w:rsidP="00D87523">
      <w:pPr>
        <w:pStyle w:val="Paragrafoelenco"/>
        <w:numPr>
          <w:ilvl w:val="0"/>
          <w:numId w:val="71"/>
        </w:numPr>
        <w:tabs>
          <w:tab w:val="left" w:pos="520"/>
        </w:tabs>
        <w:spacing w:after="0" w:line="241" w:lineRule="auto"/>
        <w:ind w:left="426" w:hanging="426"/>
        <w:jc w:val="both"/>
        <w:rPr>
          <w:rFonts w:eastAsia="Arial" w:cstheme="minorHAnsi"/>
        </w:rPr>
      </w:pPr>
      <w:r w:rsidRPr="00FE1496">
        <w:rPr>
          <w:rFonts w:eastAsia="Times New Roman" w:cstheme="minorHAnsi"/>
        </w:rPr>
        <w:t>Verifica dell’adeguamento della struttura organizzativa del servizio alle competenze e agli indirizzi della Comunità e Provinciali di riforma istituzionale e del welfare, del welfare anziani e di contenimento della spesa;</w:t>
      </w:r>
    </w:p>
    <w:p w:rsidR="00A107FC" w:rsidRPr="00FE1496" w:rsidRDefault="00A107FC" w:rsidP="00D87523">
      <w:pPr>
        <w:pStyle w:val="Paragrafoelenco"/>
        <w:numPr>
          <w:ilvl w:val="0"/>
          <w:numId w:val="71"/>
        </w:numPr>
        <w:tabs>
          <w:tab w:val="left" w:pos="520"/>
        </w:tabs>
        <w:spacing w:after="0" w:line="241" w:lineRule="auto"/>
        <w:ind w:left="426" w:right="20" w:hanging="426"/>
        <w:jc w:val="both"/>
        <w:rPr>
          <w:rFonts w:eastAsia="Arial" w:cstheme="minorHAnsi"/>
        </w:rPr>
      </w:pPr>
      <w:r w:rsidRPr="00FE1496">
        <w:rPr>
          <w:rFonts w:eastAsia="Times New Roman" w:cstheme="minorHAnsi"/>
        </w:rPr>
        <w:t>Valutazione con APSS Distretto Ovest delle attività messe in campo in materia di integrazione socio-sanitaria e predisposizione degli atti necessari per dare attuazione agli adempimenti previsti;</w:t>
      </w:r>
    </w:p>
    <w:p w:rsidR="00A107FC" w:rsidRPr="00FE1496" w:rsidRDefault="00A107FC" w:rsidP="00D87523">
      <w:pPr>
        <w:pStyle w:val="Paragrafoelenco"/>
        <w:numPr>
          <w:ilvl w:val="0"/>
          <w:numId w:val="71"/>
        </w:numPr>
        <w:tabs>
          <w:tab w:val="left" w:pos="520"/>
        </w:tabs>
        <w:spacing w:after="0" w:line="247" w:lineRule="auto"/>
        <w:ind w:left="426" w:hanging="426"/>
        <w:jc w:val="both"/>
        <w:rPr>
          <w:rFonts w:eastAsia="Arial" w:cstheme="minorHAnsi"/>
        </w:rPr>
      </w:pPr>
      <w:r w:rsidRPr="00FE1496">
        <w:rPr>
          <w:rFonts w:eastAsia="Times New Roman" w:cstheme="minorHAnsi"/>
        </w:rPr>
        <w:t>Verifica adeguamento organizzativo degli uffici amministrativi e del servizio sociale, in coerenza con gli indirizzi provinciali in materia di livelli essenziali e relativi finanziamenti e alle indicazioni del Comitato Esecutivo di Comunità;</w:t>
      </w:r>
    </w:p>
    <w:p w:rsidR="00A107FC" w:rsidRPr="00FE1496" w:rsidRDefault="00A107FC" w:rsidP="00D87523">
      <w:pPr>
        <w:pStyle w:val="Paragrafoelenco"/>
        <w:numPr>
          <w:ilvl w:val="0"/>
          <w:numId w:val="71"/>
        </w:numPr>
        <w:tabs>
          <w:tab w:val="left" w:pos="520"/>
        </w:tabs>
        <w:spacing w:after="0" w:line="241" w:lineRule="auto"/>
        <w:ind w:left="426" w:hanging="426"/>
        <w:jc w:val="both"/>
        <w:rPr>
          <w:rFonts w:eastAsia="Arial" w:cstheme="minorHAnsi"/>
        </w:rPr>
      </w:pPr>
      <w:r w:rsidRPr="00FE1496">
        <w:rPr>
          <w:rFonts w:eastAsia="Times New Roman" w:cstheme="minorHAnsi"/>
        </w:rPr>
        <w:t>Adempimenti/monitoraggio/collaborazione relativi alle spese di gestione e funzionamento del servizio (strutture del servizio, abbonamenti riviste, assicurazioni, manutenzioni, carburante e spese varie);</w:t>
      </w:r>
    </w:p>
    <w:p w:rsidR="00A107FC" w:rsidRPr="00FE1496" w:rsidRDefault="00A107FC" w:rsidP="00D87523">
      <w:pPr>
        <w:pStyle w:val="Paragrafoelenco"/>
        <w:numPr>
          <w:ilvl w:val="0"/>
          <w:numId w:val="71"/>
        </w:numPr>
        <w:tabs>
          <w:tab w:val="left" w:pos="520"/>
        </w:tabs>
        <w:spacing w:after="0" w:line="241" w:lineRule="auto"/>
        <w:ind w:left="426" w:hanging="426"/>
        <w:jc w:val="both"/>
        <w:rPr>
          <w:rFonts w:eastAsia="Arial" w:cstheme="minorHAnsi"/>
        </w:rPr>
      </w:pPr>
      <w:r w:rsidRPr="00FE1496">
        <w:rPr>
          <w:rFonts w:eastAsia="Times New Roman" w:cstheme="minorHAnsi"/>
        </w:rPr>
        <w:t>Gestione Gruppo Appartamento di Pellizzano (gestione completa delle spese, ITEA, conto corrente,...) e parzialmente quello di Malè;</w:t>
      </w:r>
    </w:p>
    <w:p w:rsidR="00A107FC" w:rsidRPr="00FE1496" w:rsidRDefault="00A107FC" w:rsidP="00D87523">
      <w:pPr>
        <w:pStyle w:val="Paragrafoelenco"/>
        <w:numPr>
          <w:ilvl w:val="0"/>
          <w:numId w:val="71"/>
        </w:numPr>
        <w:tabs>
          <w:tab w:val="left" w:pos="520"/>
        </w:tabs>
        <w:spacing w:after="0" w:line="247" w:lineRule="auto"/>
        <w:ind w:left="426" w:hanging="426"/>
        <w:jc w:val="both"/>
        <w:rPr>
          <w:rFonts w:eastAsia="Arial" w:cstheme="minorHAnsi"/>
        </w:rPr>
      </w:pPr>
      <w:r w:rsidRPr="00FE1496">
        <w:rPr>
          <w:rFonts w:eastAsia="Times New Roman" w:cstheme="minorHAnsi"/>
        </w:rPr>
        <w:t xml:space="preserve">Segreteria Servizio, prenotazioni automezzo di servizio </w:t>
      </w:r>
      <w:proofErr w:type="spellStart"/>
      <w:r w:rsidRPr="00FE1496">
        <w:rPr>
          <w:rFonts w:eastAsia="Times New Roman" w:cstheme="minorHAnsi"/>
        </w:rPr>
        <w:t>Terios</w:t>
      </w:r>
      <w:proofErr w:type="spellEnd"/>
      <w:r w:rsidRPr="00FE1496">
        <w:rPr>
          <w:rFonts w:eastAsia="Times New Roman" w:cstheme="minorHAnsi"/>
        </w:rPr>
        <w:t>, e Pullmino VW, protocollo e supporto segretariato sociale, supporto logistico–organizzativo, gestione telefono, raccolta documentazione, elaborazione dati e archiviazione, con individuazione strategie migliorative di recapito e rapporti con il pubblico;</w:t>
      </w:r>
    </w:p>
    <w:p w:rsidR="00A107FC" w:rsidRPr="00FE1496" w:rsidRDefault="00A107FC" w:rsidP="00D87523">
      <w:pPr>
        <w:pStyle w:val="Paragrafoelenco"/>
        <w:numPr>
          <w:ilvl w:val="0"/>
          <w:numId w:val="71"/>
        </w:numPr>
        <w:tabs>
          <w:tab w:val="left" w:pos="520"/>
        </w:tabs>
        <w:spacing w:after="0" w:line="247" w:lineRule="auto"/>
        <w:ind w:left="426" w:hanging="426"/>
        <w:jc w:val="both"/>
        <w:rPr>
          <w:rFonts w:eastAsia="Arial" w:cstheme="minorHAnsi"/>
        </w:rPr>
      </w:pPr>
      <w:r w:rsidRPr="00FE1496">
        <w:rPr>
          <w:rFonts w:eastAsia="Times New Roman" w:cstheme="minorHAnsi"/>
        </w:rPr>
        <w:t xml:space="preserve">Verifica dotazione attrezzature </w:t>
      </w:r>
      <w:proofErr w:type="spellStart"/>
      <w:r w:rsidRPr="00FE1496">
        <w:rPr>
          <w:rFonts w:eastAsia="Times New Roman" w:cstheme="minorHAnsi"/>
        </w:rPr>
        <w:t>Sad</w:t>
      </w:r>
      <w:proofErr w:type="spellEnd"/>
      <w:r w:rsidRPr="00FE1496">
        <w:rPr>
          <w:rFonts w:eastAsia="Times New Roman" w:cstheme="minorHAnsi"/>
        </w:rPr>
        <w:t xml:space="preserve"> (guanti, grembiuli, calzature, moduli per fatture), assicurazione R.C. domiciliari, apparecchiature informatiche e telefoni per assistenti domiciliari e assistenti sociali équipe di Servizio Alta e Bassa Valle;</w:t>
      </w:r>
    </w:p>
    <w:p w:rsidR="00A107FC" w:rsidRPr="00FE1496" w:rsidRDefault="00A107FC" w:rsidP="00D87523">
      <w:pPr>
        <w:pStyle w:val="Paragrafoelenco"/>
        <w:numPr>
          <w:ilvl w:val="0"/>
          <w:numId w:val="71"/>
        </w:numPr>
        <w:tabs>
          <w:tab w:val="left" w:pos="520"/>
        </w:tabs>
        <w:spacing w:after="0" w:line="284" w:lineRule="exact"/>
        <w:ind w:left="426" w:hanging="426"/>
        <w:jc w:val="both"/>
        <w:rPr>
          <w:rFonts w:cstheme="minorHAnsi"/>
        </w:rPr>
      </w:pPr>
      <w:r w:rsidRPr="00FE1496">
        <w:rPr>
          <w:rFonts w:eastAsia="Times New Roman" w:cstheme="minorHAnsi"/>
        </w:rPr>
        <w:t>Gestione e miglioramento del sistema informativo socio-assistenziale in collegamento alle linee di indirizzo e valutazione provinciale: gestione “Cartella Sociale Informatizzata” (CSI), in collegamento con Gestionale Amministrativo (GA) e acquisizione nuove implementazioni e aggiornamenti, formazione del personale di recente immissione in servizio e verifica compatibilità e ottimizzazione degli applicativi da adottare nell’ambito degli accordi unitari di estensione del modello in gestione all’Informatica Trentina;</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Collaborazione per l’aggiornamento del sito web;</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Proseguo iniziative per lo sviluppo della qualità dei servizi e delle strutture socio-assistenziali gestite direttamente o comunque operanti sul territorio della Comunità di Valle e collaborazione con PAT per fornire pareri sociali relativi all’attivazione di nuovi servizi socio-assistenziali di livello locale e verifica requisiti strutture autorizzate al funzionamento e nuove procedure di accreditamento;</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Gestione Uffici di Servizio Sociale di Pellizzano e gestione spese utenze varie a carico diretto della Comunità con relativi impegni di spesa, rendicontati dalla proprietà, Casa di Riposo di Pellizzano, interventi di manutenzione;</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Adeguamento modulistica alle norme in materia di protezione dei dati personali (privacy);</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Verifica adempimenti relativamente agli acquisti di attrezzature, apparecchiature ed arredi in conto capitale;</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 xml:space="preserve">Collaborazione e rinnovo convenzione per lo svolgimento dei tirocini OSS anno scolastico 2018/2019 e 2019/2020, e collaborazione per l’attivazione, mediante specifiche convenzioni, di tirocini e </w:t>
      </w:r>
      <w:proofErr w:type="spellStart"/>
      <w:r w:rsidRPr="00FE1496">
        <w:rPr>
          <w:rFonts w:eastAsia="Times New Roman" w:cstheme="minorHAnsi"/>
        </w:rPr>
        <w:t>stages</w:t>
      </w:r>
      <w:proofErr w:type="spellEnd"/>
      <w:r w:rsidRPr="00FE1496">
        <w:rPr>
          <w:rFonts w:eastAsia="Times New Roman" w:cstheme="minorHAnsi"/>
        </w:rPr>
        <w:t xml:space="preserve"> Universitari per AASS;</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 xml:space="preserve">Proseguo adempimenti relativi alla sicurezza </w:t>
      </w:r>
      <w:proofErr w:type="spellStart"/>
      <w:r w:rsidRPr="00FE1496">
        <w:rPr>
          <w:rFonts w:eastAsia="Times New Roman" w:cstheme="minorHAnsi"/>
        </w:rPr>
        <w:t>D.Lgs.</w:t>
      </w:r>
      <w:proofErr w:type="spellEnd"/>
      <w:r w:rsidRPr="00FE1496">
        <w:rPr>
          <w:rFonts w:eastAsia="Times New Roman" w:cstheme="minorHAnsi"/>
        </w:rPr>
        <w:t xml:space="preserve"> 81/2008 e ss.mm., verifica adeguamento dotazione con particolare riferimento alla sicurezza in merito alla gestione delle relazioni con utenti problematici;</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Effettuazione verifiche a campione sulle dichiarazioni sostitutive di certificazione e dell’atto notorio dell’utenza in carico, da individuarsi in modo casuale;</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Attivazione iniziative di formazione, aggiornamento e supervisione del personale sociale, sia del Servizio Sociale (richiesti 30 crediti formativi annuali, di cui 5 deontologici, obbligatori per l’iscrizione all’albo) che del servizio di Assistenza Domiciliare, con particolare riferimento alle tematiche di maggior utilità e interesse professionale e d’attualità, anche in collegamento con la Provincia, oltre che su tematiche più generali riferite ai nuovi indirizzi di politica sociale legati alla Riforma del Welfare, nonché del Welfare anziani in Provincia di Trento e all'integrazione socio sanitaria, alle modalità organizzativo-gestionali della Comunità di Valle, alla programmazione, valutazione, rendicontazione, sistema informativo, accreditamento e nuove forme contrattuali. È esclusa la formazione del personale amministrativo le cui iniziative formative sono di competenza del Segretario generale.</w:t>
      </w:r>
    </w:p>
    <w:p w:rsidR="00A107FC" w:rsidRPr="00D87523" w:rsidRDefault="00A107FC" w:rsidP="00D87523">
      <w:pPr>
        <w:pStyle w:val="Paragrafoelenco"/>
        <w:numPr>
          <w:ilvl w:val="0"/>
          <w:numId w:val="71"/>
        </w:numPr>
        <w:tabs>
          <w:tab w:val="left" w:pos="520"/>
        </w:tabs>
        <w:spacing w:after="0" w:line="284" w:lineRule="exact"/>
        <w:ind w:left="426" w:hanging="426"/>
        <w:jc w:val="both"/>
        <w:rPr>
          <w:rFonts w:eastAsia="Times New Roman" w:cstheme="minorHAnsi"/>
        </w:rPr>
      </w:pPr>
      <w:r w:rsidRPr="00FE1496">
        <w:rPr>
          <w:rFonts w:eastAsia="Times New Roman" w:cstheme="minorHAnsi"/>
        </w:rPr>
        <w:t>Adempimenti per la parte di competenza del Servizio/Ufficio in merito alla programmazione e bilancio: - predisposizione bilancio previsionale e DUP 2019-2021 -</w:t>
      </w:r>
      <w:r w:rsidR="00AB2BBA">
        <w:rPr>
          <w:rFonts w:eastAsia="Times New Roman" w:cstheme="minorHAnsi"/>
        </w:rPr>
        <w:t xml:space="preserve"> </w:t>
      </w:r>
      <w:r w:rsidRPr="00FE1496">
        <w:rPr>
          <w:rFonts w:eastAsia="Times New Roman" w:cstheme="minorHAnsi"/>
        </w:rPr>
        <w:t xml:space="preserve">predisposizione PEG 2019-2021 -predisposizione </w:t>
      </w:r>
      <w:proofErr w:type="spellStart"/>
      <w:r w:rsidRPr="00FE1496">
        <w:rPr>
          <w:rFonts w:eastAsia="Times New Roman" w:cstheme="minorHAnsi"/>
        </w:rPr>
        <w:t>riaccertamento</w:t>
      </w:r>
      <w:proofErr w:type="spellEnd"/>
      <w:r w:rsidRPr="00FE1496">
        <w:rPr>
          <w:rFonts w:eastAsia="Times New Roman" w:cstheme="minorHAnsi"/>
        </w:rPr>
        <w:t xml:space="preserve"> ordinario e rendiconto 2018 -predisposizione verifica salvaguardia equilibri e assestamento - predisposizione DUP 2019-2021. Le tempistiche previste per tale attività, già dettagliate nelle Fasi operative del Servizio Finanziario e Controllo di Gestione ed al quale si deve fare riferimento per sinergia d'azione, dovranno essere anticipate per il tempo indispensabile per consentire l'elaborazione dei documenti nella loro interezza. - elaborazione di dati statistici ed economici, in funzione dei resoconti che vengono richiesti a livello provinciale e locale e nazionale.</w:t>
      </w:r>
    </w:p>
    <w:p w:rsidR="00657672" w:rsidRPr="00FE1496" w:rsidRDefault="00657672" w:rsidP="00A107FC">
      <w:pPr>
        <w:tabs>
          <w:tab w:val="left" w:pos="274"/>
        </w:tabs>
        <w:spacing w:line="251" w:lineRule="auto"/>
        <w:jc w:val="both"/>
        <w:rPr>
          <w:rFonts w:cstheme="minorHAnsi"/>
        </w:rPr>
      </w:pPr>
    </w:p>
    <w:p w:rsidR="00543EB3" w:rsidRDefault="00543EB3" w:rsidP="00A107FC">
      <w:pPr>
        <w:tabs>
          <w:tab w:val="left" w:pos="8789"/>
        </w:tabs>
        <w:spacing w:line="200" w:lineRule="exact"/>
        <w:jc w:val="both"/>
        <w:rPr>
          <w:rFonts w:cstheme="minorHAnsi"/>
          <w:b/>
        </w:rPr>
      </w:pPr>
    </w:p>
    <w:p w:rsidR="00543EB3" w:rsidRDefault="00543EB3" w:rsidP="00A107FC">
      <w:pPr>
        <w:tabs>
          <w:tab w:val="left" w:pos="8789"/>
        </w:tabs>
        <w:spacing w:line="200" w:lineRule="exact"/>
        <w:jc w:val="both"/>
        <w:rPr>
          <w:rFonts w:cstheme="minorHAnsi"/>
          <w:b/>
        </w:rPr>
      </w:pPr>
    </w:p>
    <w:p w:rsidR="00A107FC" w:rsidRPr="00FE1496" w:rsidRDefault="00A107FC" w:rsidP="00A107FC">
      <w:pPr>
        <w:tabs>
          <w:tab w:val="left" w:pos="8789"/>
        </w:tabs>
        <w:spacing w:line="200" w:lineRule="exact"/>
        <w:jc w:val="both"/>
        <w:rPr>
          <w:rFonts w:cstheme="minorHAnsi"/>
          <w:b/>
        </w:rPr>
      </w:pPr>
      <w:r w:rsidRPr="00FE1496">
        <w:rPr>
          <w:rFonts w:cstheme="minorHAnsi"/>
          <w:b/>
        </w:rPr>
        <w:t>Personale assegnato:</w:t>
      </w:r>
    </w:p>
    <w:p w:rsidR="00A107FC" w:rsidRPr="00FE1496" w:rsidRDefault="00A107FC" w:rsidP="00A107FC">
      <w:pPr>
        <w:tabs>
          <w:tab w:val="left" w:pos="8789"/>
        </w:tabs>
        <w:spacing w:line="200" w:lineRule="exact"/>
        <w:jc w:val="both"/>
        <w:rPr>
          <w:rFonts w:cstheme="minorHAnsi"/>
          <w:b/>
        </w:rPr>
      </w:pPr>
      <w:r w:rsidRPr="00FE1496">
        <w:rPr>
          <w:rFonts w:cstheme="minorHAnsi"/>
          <w:b/>
        </w:rPr>
        <w:t>Personale amministrativo:</w:t>
      </w:r>
    </w:p>
    <w:p w:rsidR="00A107FC" w:rsidRPr="00FE1496" w:rsidRDefault="00A107FC" w:rsidP="00AD1ACF">
      <w:pPr>
        <w:spacing w:after="0" w:line="240" w:lineRule="auto"/>
        <w:jc w:val="both"/>
        <w:rPr>
          <w:rFonts w:cstheme="minorHAnsi"/>
        </w:rPr>
      </w:pPr>
      <w:r w:rsidRPr="00FE1496">
        <w:rPr>
          <w:rFonts w:cstheme="minorHAnsi"/>
        </w:rPr>
        <w:t xml:space="preserve">1 Funzionario amministrativo </w:t>
      </w:r>
      <w:r w:rsidR="00AB2BBA">
        <w:rPr>
          <w:rFonts w:cstheme="minorHAnsi"/>
        </w:rPr>
        <w:t>c</w:t>
      </w:r>
      <w:r w:rsidR="00657672">
        <w:rPr>
          <w:rFonts w:cstheme="minorHAnsi"/>
        </w:rPr>
        <w:t>at</w:t>
      </w:r>
      <w:r w:rsidR="00AB2BBA">
        <w:rPr>
          <w:rFonts w:cstheme="minorHAnsi"/>
        </w:rPr>
        <w:t>egoria</w:t>
      </w:r>
      <w:r w:rsidR="00657672">
        <w:rPr>
          <w:rFonts w:cstheme="minorHAnsi"/>
        </w:rPr>
        <w:t xml:space="preserve"> D base</w:t>
      </w:r>
      <w:r w:rsidRPr="00FE1496">
        <w:rPr>
          <w:rFonts w:cstheme="minorHAnsi"/>
        </w:rPr>
        <w:t>:</w:t>
      </w:r>
      <w:r w:rsidR="00657672">
        <w:rPr>
          <w:rFonts w:cstheme="minorHAnsi"/>
        </w:rPr>
        <w:t xml:space="preserve"> </w:t>
      </w:r>
      <w:r w:rsidR="00AB2BBA">
        <w:rPr>
          <w:rFonts w:cstheme="minorHAnsi"/>
        </w:rPr>
        <w:tab/>
      </w:r>
      <w:r w:rsidR="00657672" w:rsidRPr="00AB2BBA">
        <w:rPr>
          <w:rFonts w:cstheme="minorHAnsi"/>
          <w:i/>
        </w:rPr>
        <w:t xml:space="preserve">dott.ssa </w:t>
      </w:r>
      <w:r w:rsidRPr="00AB2BBA">
        <w:rPr>
          <w:rFonts w:cstheme="minorHAnsi"/>
          <w:i/>
        </w:rPr>
        <w:t>Rizzi Cristina</w:t>
      </w:r>
      <w:r w:rsidR="005F481C">
        <w:rPr>
          <w:rFonts w:cstheme="minorHAnsi"/>
        </w:rPr>
        <w:t xml:space="preserve"> </w:t>
      </w:r>
      <w:r w:rsidR="00500886">
        <w:rPr>
          <w:rFonts w:cstheme="minorHAnsi"/>
        </w:rPr>
        <w:t>(dipendente che potrà essere assegnato temporaneamente nel corso dell’anno all’Ufficio personale sulla base delle necessità dell’Ente).</w:t>
      </w:r>
    </w:p>
    <w:p w:rsidR="00A107FC" w:rsidRPr="00FE1496" w:rsidRDefault="00A107FC" w:rsidP="00AD1ACF">
      <w:pPr>
        <w:spacing w:after="40" w:line="240" w:lineRule="auto"/>
        <w:jc w:val="both"/>
        <w:rPr>
          <w:rFonts w:cstheme="minorHAnsi"/>
        </w:rPr>
      </w:pPr>
      <w:r w:rsidRPr="00FE1496">
        <w:rPr>
          <w:rFonts w:cstheme="minorHAnsi"/>
        </w:rPr>
        <w:t>1 Assistente amministrativo</w:t>
      </w:r>
      <w:r w:rsidR="00657672">
        <w:rPr>
          <w:rFonts w:cstheme="minorHAnsi"/>
        </w:rPr>
        <w:t xml:space="preserve"> </w:t>
      </w:r>
      <w:r w:rsidR="00AB2BBA">
        <w:rPr>
          <w:rFonts w:cstheme="minorHAnsi"/>
        </w:rPr>
        <w:t xml:space="preserve">categoria </w:t>
      </w:r>
      <w:r w:rsidR="00657672">
        <w:rPr>
          <w:rFonts w:cstheme="minorHAnsi"/>
        </w:rPr>
        <w:t>C Base</w:t>
      </w:r>
      <w:r w:rsidRPr="00FE1496">
        <w:rPr>
          <w:rFonts w:cstheme="minorHAnsi"/>
        </w:rPr>
        <w:t xml:space="preserve">: </w:t>
      </w:r>
      <w:r w:rsidR="00AB2BBA">
        <w:rPr>
          <w:rFonts w:cstheme="minorHAnsi"/>
        </w:rPr>
        <w:tab/>
      </w:r>
      <w:r w:rsidR="00AB2BBA">
        <w:rPr>
          <w:rFonts w:cstheme="minorHAnsi"/>
        </w:rPr>
        <w:tab/>
      </w:r>
      <w:proofErr w:type="spellStart"/>
      <w:r w:rsidRPr="00AB2BBA">
        <w:rPr>
          <w:rFonts w:cstheme="minorHAnsi"/>
          <w:i/>
        </w:rPr>
        <w:t>Paternoster</w:t>
      </w:r>
      <w:proofErr w:type="spellEnd"/>
      <w:r w:rsidRPr="00AB2BBA">
        <w:rPr>
          <w:rFonts w:cstheme="minorHAnsi"/>
          <w:i/>
        </w:rPr>
        <w:t xml:space="preserve"> Paola</w:t>
      </w:r>
    </w:p>
    <w:p w:rsidR="00A107FC" w:rsidRPr="00AB2BBA" w:rsidRDefault="00A107FC" w:rsidP="00AD1ACF">
      <w:pPr>
        <w:spacing w:after="40" w:line="240" w:lineRule="auto"/>
        <w:jc w:val="both"/>
        <w:rPr>
          <w:rFonts w:cstheme="minorHAnsi"/>
          <w:i/>
        </w:rPr>
      </w:pPr>
      <w:r w:rsidRPr="00FE1496">
        <w:rPr>
          <w:rFonts w:cstheme="minorHAnsi"/>
        </w:rPr>
        <w:t>1 Coadiutore amministrativo</w:t>
      </w:r>
      <w:r w:rsidR="00657672">
        <w:rPr>
          <w:rFonts w:cstheme="minorHAnsi"/>
        </w:rPr>
        <w:t xml:space="preserve"> </w:t>
      </w:r>
      <w:r w:rsidR="00AB2BBA">
        <w:rPr>
          <w:rFonts w:cstheme="minorHAnsi"/>
        </w:rPr>
        <w:t>c</w:t>
      </w:r>
      <w:r w:rsidR="00657672">
        <w:rPr>
          <w:rFonts w:cstheme="minorHAnsi"/>
        </w:rPr>
        <w:t>at</w:t>
      </w:r>
      <w:r w:rsidR="00AB2BBA">
        <w:rPr>
          <w:rFonts w:cstheme="minorHAnsi"/>
        </w:rPr>
        <w:t xml:space="preserve">egoria </w:t>
      </w:r>
      <w:r w:rsidR="00657672">
        <w:rPr>
          <w:rFonts w:cstheme="minorHAnsi"/>
        </w:rPr>
        <w:t xml:space="preserve">B evoluto </w:t>
      </w:r>
      <w:r w:rsidRPr="00FE1496">
        <w:rPr>
          <w:rFonts w:cstheme="minorHAnsi"/>
        </w:rPr>
        <w:t xml:space="preserve">: </w:t>
      </w:r>
      <w:r w:rsidR="00AB2BBA">
        <w:rPr>
          <w:rFonts w:cstheme="minorHAnsi"/>
        </w:rPr>
        <w:tab/>
      </w:r>
      <w:r w:rsidRPr="00AB2BBA">
        <w:rPr>
          <w:rFonts w:cstheme="minorHAnsi"/>
          <w:i/>
        </w:rPr>
        <w:t>Sartori Clementina</w:t>
      </w:r>
    </w:p>
    <w:p w:rsidR="00657672" w:rsidRPr="00AB2BBA" w:rsidRDefault="00657672" w:rsidP="00A107FC">
      <w:pPr>
        <w:tabs>
          <w:tab w:val="left" w:pos="8789"/>
        </w:tabs>
        <w:spacing w:line="200" w:lineRule="exact"/>
        <w:jc w:val="both"/>
        <w:rPr>
          <w:rFonts w:cstheme="minorHAnsi"/>
          <w:b/>
          <w:i/>
        </w:rPr>
      </w:pPr>
      <w:bookmarkStart w:id="17" w:name="_GoBack"/>
      <w:bookmarkEnd w:id="17"/>
    </w:p>
    <w:p w:rsidR="00A107FC" w:rsidRPr="00FE1496" w:rsidRDefault="00A107FC" w:rsidP="00A107FC">
      <w:pPr>
        <w:tabs>
          <w:tab w:val="left" w:pos="8789"/>
        </w:tabs>
        <w:spacing w:line="200" w:lineRule="exact"/>
        <w:jc w:val="both"/>
        <w:rPr>
          <w:rFonts w:cstheme="minorHAnsi"/>
          <w:b/>
        </w:rPr>
      </w:pPr>
      <w:r w:rsidRPr="00FE1496">
        <w:rPr>
          <w:rFonts w:cstheme="minorHAnsi"/>
          <w:b/>
        </w:rPr>
        <w:t>Personale sociale</w:t>
      </w:r>
    </w:p>
    <w:p w:rsidR="00A107FC" w:rsidRPr="00FE1496" w:rsidRDefault="00A107FC" w:rsidP="00A107FC">
      <w:pPr>
        <w:tabs>
          <w:tab w:val="left" w:pos="8789"/>
        </w:tabs>
        <w:spacing w:line="276" w:lineRule="auto"/>
        <w:jc w:val="both"/>
        <w:rPr>
          <w:rFonts w:cstheme="minorHAnsi"/>
        </w:rPr>
      </w:pPr>
      <w:r w:rsidRPr="00FE1496">
        <w:rPr>
          <w:rFonts w:cstheme="minorHAnsi"/>
        </w:rPr>
        <w:t xml:space="preserve">N. 6 Assistenti sociale: Bernini Stefania (24 h), </w:t>
      </w:r>
      <w:proofErr w:type="spellStart"/>
      <w:r w:rsidRPr="00FE1496">
        <w:rPr>
          <w:rFonts w:cstheme="minorHAnsi"/>
        </w:rPr>
        <w:t>Bortoli</w:t>
      </w:r>
      <w:proofErr w:type="spellEnd"/>
      <w:r w:rsidRPr="00FE1496">
        <w:rPr>
          <w:rFonts w:cstheme="minorHAnsi"/>
        </w:rPr>
        <w:t xml:space="preserve"> Anna (30 h), </w:t>
      </w:r>
      <w:proofErr w:type="spellStart"/>
      <w:r w:rsidRPr="00FE1496">
        <w:rPr>
          <w:rFonts w:cstheme="minorHAnsi"/>
        </w:rPr>
        <w:t>Dallatorre</w:t>
      </w:r>
      <w:proofErr w:type="spellEnd"/>
      <w:r w:rsidRPr="00FE1496">
        <w:rPr>
          <w:rFonts w:cstheme="minorHAnsi"/>
        </w:rPr>
        <w:t xml:space="preserve"> Cristina (28 h) </w:t>
      </w:r>
      <w:proofErr w:type="spellStart"/>
      <w:r w:rsidRPr="00FE1496">
        <w:rPr>
          <w:rFonts w:cstheme="minorHAnsi"/>
        </w:rPr>
        <w:t>Fedrizzi</w:t>
      </w:r>
      <w:proofErr w:type="spellEnd"/>
      <w:r w:rsidRPr="00FE1496">
        <w:rPr>
          <w:rFonts w:cstheme="minorHAnsi"/>
        </w:rPr>
        <w:t xml:space="preserve"> Lucia (32h), </w:t>
      </w:r>
      <w:proofErr w:type="spellStart"/>
      <w:r w:rsidRPr="00FE1496">
        <w:rPr>
          <w:rFonts w:cstheme="minorHAnsi"/>
        </w:rPr>
        <w:t>Gentilini</w:t>
      </w:r>
      <w:proofErr w:type="spellEnd"/>
      <w:r w:rsidRPr="00FE1496">
        <w:rPr>
          <w:rFonts w:cstheme="minorHAnsi"/>
        </w:rPr>
        <w:t xml:space="preserve"> Erica (24 h), </w:t>
      </w:r>
      <w:proofErr w:type="spellStart"/>
      <w:r w:rsidRPr="00FE1496">
        <w:rPr>
          <w:rFonts w:cstheme="minorHAnsi"/>
        </w:rPr>
        <w:t>Melchiori</w:t>
      </w:r>
      <w:proofErr w:type="spellEnd"/>
      <w:r w:rsidRPr="00FE1496">
        <w:rPr>
          <w:rFonts w:cstheme="minorHAnsi"/>
        </w:rPr>
        <w:t xml:space="preserve"> Arianna (30 h); di cui 1 con ruolo di coordinatrice d’equipe assistenti sociali.</w:t>
      </w:r>
    </w:p>
    <w:p w:rsidR="00A107FC" w:rsidRPr="00FE1496" w:rsidRDefault="00A107FC" w:rsidP="00A107FC">
      <w:pPr>
        <w:tabs>
          <w:tab w:val="left" w:pos="8789"/>
        </w:tabs>
        <w:spacing w:line="200" w:lineRule="exact"/>
        <w:jc w:val="both"/>
        <w:rPr>
          <w:rFonts w:cstheme="minorHAnsi"/>
          <w:b/>
        </w:rPr>
      </w:pPr>
      <w:r w:rsidRPr="00FE1496">
        <w:rPr>
          <w:rFonts w:cstheme="minorHAnsi"/>
          <w:b/>
        </w:rPr>
        <w:t>Personale operatore domiciliare (SAD):</w:t>
      </w:r>
    </w:p>
    <w:p w:rsidR="00A107FC" w:rsidRPr="00FE1496" w:rsidRDefault="00A107FC" w:rsidP="00A107FC">
      <w:pPr>
        <w:tabs>
          <w:tab w:val="left" w:pos="8789"/>
        </w:tabs>
        <w:spacing w:line="276" w:lineRule="auto"/>
        <w:jc w:val="both"/>
        <w:rPr>
          <w:rFonts w:cstheme="minorHAnsi"/>
        </w:rPr>
      </w:pPr>
      <w:r w:rsidRPr="00FE1496">
        <w:rPr>
          <w:rFonts w:cstheme="minorHAnsi"/>
        </w:rPr>
        <w:t xml:space="preserve">N. 21 Operatori domiciliari OSA/OSS: Angeli Milena, </w:t>
      </w:r>
      <w:proofErr w:type="spellStart"/>
      <w:r w:rsidRPr="00FE1496">
        <w:rPr>
          <w:rFonts w:cstheme="minorHAnsi"/>
        </w:rPr>
        <w:t>Bottea</w:t>
      </w:r>
      <w:proofErr w:type="spellEnd"/>
      <w:r w:rsidRPr="00FE1496">
        <w:rPr>
          <w:rFonts w:cstheme="minorHAnsi"/>
        </w:rPr>
        <w:t xml:space="preserve"> Raffaella (24 h), </w:t>
      </w:r>
      <w:proofErr w:type="spellStart"/>
      <w:r w:rsidRPr="00FE1496">
        <w:rPr>
          <w:rFonts w:cstheme="minorHAnsi"/>
        </w:rPr>
        <w:t>Delaiti</w:t>
      </w:r>
      <w:proofErr w:type="spellEnd"/>
      <w:r w:rsidRPr="00FE1496">
        <w:rPr>
          <w:rFonts w:cstheme="minorHAnsi"/>
        </w:rPr>
        <w:t xml:space="preserve"> </w:t>
      </w:r>
      <w:proofErr w:type="spellStart"/>
      <w:r w:rsidRPr="00FE1496">
        <w:rPr>
          <w:rFonts w:cstheme="minorHAnsi"/>
        </w:rPr>
        <w:t>Loreta</w:t>
      </w:r>
      <w:proofErr w:type="spellEnd"/>
      <w:r w:rsidRPr="00FE1496">
        <w:rPr>
          <w:rFonts w:cstheme="minorHAnsi"/>
        </w:rPr>
        <w:t xml:space="preserve"> (18 h), </w:t>
      </w:r>
      <w:proofErr w:type="spellStart"/>
      <w:r w:rsidRPr="00FE1496">
        <w:rPr>
          <w:rFonts w:cstheme="minorHAnsi"/>
        </w:rPr>
        <w:t>Fedrizzi</w:t>
      </w:r>
      <w:proofErr w:type="spellEnd"/>
      <w:r w:rsidRPr="00FE1496">
        <w:rPr>
          <w:rFonts w:cstheme="minorHAnsi"/>
        </w:rPr>
        <w:t xml:space="preserve"> Graziella (30 h), Magnoni Enrica (24 h), </w:t>
      </w:r>
      <w:proofErr w:type="spellStart"/>
      <w:r w:rsidRPr="00FE1496">
        <w:rPr>
          <w:rFonts w:cstheme="minorHAnsi"/>
        </w:rPr>
        <w:t>Misseroni</w:t>
      </w:r>
      <w:proofErr w:type="spellEnd"/>
      <w:r w:rsidRPr="00FE1496">
        <w:rPr>
          <w:rFonts w:cstheme="minorHAnsi"/>
        </w:rPr>
        <w:t xml:space="preserve"> Maria Grazia (24 h), </w:t>
      </w:r>
      <w:proofErr w:type="spellStart"/>
      <w:r w:rsidRPr="00FE1496">
        <w:rPr>
          <w:rFonts w:cstheme="minorHAnsi"/>
        </w:rPr>
        <w:t>Molignoni</w:t>
      </w:r>
      <w:proofErr w:type="spellEnd"/>
      <w:r w:rsidRPr="00FE1496">
        <w:rPr>
          <w:rFonts w:cstheme="minorHAnsi"/>
        </w:rPr>
        <w:t xml:space="preserve"> Ernesto, </w:t>
      </w:r>
      <w:proofErr w:type="spellStart"/>
      <w:r w:rsidRPr="00FE1496">
        <w:rPr>
          <w:rFonts w:cstheme="minorHAnsi"/>
        </w:rPr>
        <w:t>Molignoni</w:t>
      </w:r>
      <w:proofErr w:type="spellEnd"/>
      <w:r w:rsidRPr="00FE1496">
        <w:rPr>
          <w:rFonts w:cstheme="minorHAnsi"/>
        </w:rPr>
        <w:t xml:space="preserve"> Mariangela, Moro Vanessa (22 h) , Mosconi Giovanni, </w:t>
      </w:r>
      <w:proofErr w:type="spellStart"/>
      <w:r w:rsidRPr="00FE1496">
        <w:rPr>
          <w:rFonts w:cstheme="minorHAnsi"/>
        </w:rPr>
        <w:t>Pangrazzi</w:t>
      </w:r>
      <w:proofErr w:type="spellEnd"/>
      <w:r w:rsidRPr="00FE1496">
        <w:rPr>
          <w:rFonts w:cstheme="minorHAnsi"/>
        </w:rPr>
        <w:t xml:space="preserve"> Aldina (18 h) , Panizza Carla (24 h), </w:t>
      </w:r>
      <w:proofErr w:type="spellStart"/>
      <w:r w:rsidRPr="00FE1496">
        <w:rPr>
          <w:rFonts w:cstheme="minorHAnsi"/>
        </w:rPr>
        <w:t>Pezzani</w:t>
      </w:r>
      <w:proofErr w:type="spellEnd"/>
      <w:r w:rsidRPr="00FE1496">
        <w:rPr>
          <w:rFonts w:cstheme="minorHAnsi"/>
        </w:rPr>
        <w:t xml:space="preserve"> Roberta, </w:t>
      </w:r>
      <w:proofErr w:type="spellStart"/>
      <w:r w:rsidRPr="00FE1496">
        <w:rPr>
          <w:rFonts w:cstheme="minorHAnsi"/>
        </w:rPr>
        <w:t>Ruatti</w:t>
      </w:r>
      <w:proofErr w:type="spellEnd"/>
      <w:r w:rsidRPr="00FE1496">
        <w:rPr>
          <w:rFonts w:cstheme="minorHAnsi"/>
        </w:rPr>
        <w:t xml:space="preserve"> Sandra, </w:t>
      </w:r>
      <w:proofErr w:type="spellStart"/>
      <w:r w:rsidRPr="00FE1496">
        <w:rPr>
          <w:rFonts w:cstheme="minorHAnsi"/>
        </w:rPr>
        <w:t>Stablum</w:t>
      </w:r>
      <w:proofErr w:type="spellEnd"/>
      <w:r w:rsidRPr="00FE1496">
        <w:rPr>
          <w:rFonts w:cstheme="minorHAnsi"/>
        </w:rPr>
        <w:t xml:space="preserve"> Elena (24 h), </w:t>
      </w:r>
      <w:proofErr w:type="spellStart"/>
      <w:r w:rsidRPr="00FE1496">
        <w:rPr>
          <w:rFonts w:cstheme="minorHAnsi"/>
        </w:rPr>
        <w:t>Tenan</w:t>
      </w:r>
      <w:proofErr w:type="spellEnd"/>
      <w:r w:rsidRPr="00FE1496">
        <w:rPr>
          <w:rFonts w:cstheme="minorHAnsi"/>
        </w:rPr>
        <w:t xml:space="preserve"> Ercole, </w:t>
      </w:r>
      <w:proofErr w:type="spellStart"/>
      <w:r w:rsidRPr="00FE1496">
        <w:rPr>
          <w:rFonts w:cstheme="minorHAnsi"/>
        </w:rPr>
        <w:t>Valentinotti</w:t>
      </w:r>
      <w:proofErr w:type="spellEnd"/>
      <w:r w:rsidRPr="00FE1496">
        <w:rPr>
          <w:rFonts w:cstheme="minorHAnsi"/>
        </w:rPr>
        <w:t xml:space="preserve"> Francesca, </w:t>
      </w:r>
      <w:proofErr w:type="spellStart"/>
      <w:r w:rsidRPr="00FE1496">
        <w:rPr>
          <w:rFonts w:cstheme="minorHAnsi"/>
        </w:rPr>
        <w:t>Vicenzi</w:t>
      </w:r>
      <w:proofErr w:type="spellEnd"/>
      <w:r w:rsidRPr="00FE1496">
        <w:rPr>
          <w:rFonts w:cstheme="minorHAnsi"/>
        </w:rPr>
        <w:t xml:space="preserve"> </w:t>
      </w:r>
      <w:proofErr w:type="spellStart"/>
      <w:r w:rsidRPr="00FE1496">
        <w:rPr>
          <w:rFonts w:cstheme="minorHAnsi"/>
        </w:rPr>
        <w:t>Maris</w:t>
      </w:r>
      <w:proofErr w:type="spellEnd"/>
      <w:r w:rsidRPr="00FE1496">
        <w:rPr>
          <w:rFonts w:cstheme="minorHAnsi"/>
        </w:rPr>
        <w:t xml:space="preserve"> (18 h), </w:t>
      </w:r>
      <w:proofErr w:type="spellStart"/>
      <w:r w:rsidRPr="00FE1496">
        <w:rPr>
          <w:rFonts w:cstheme="minorHAnsi"/>
        </w:rPr>
        <w:t>Zavatteri</w:t>
      </w:r>
      <w:proofErr w:type="spellEnd"/>
      <w:r w:rsidRPr="00FE1496">
        <w:rPr>
          <w:rFonts w:cstheme="minorHAnsi"/>
        </w:rPr>
        <w:t xml:space="preserve"> Lia (18 h). </w:t>
      </w:r>
    </w:p>
    <w:p w:rsidR="00A107FC" w:rsidRPr="00FE1496" w:rsidRDefault="00A107FC" w:rsidP="00A107FC">
      <w:pPr>
        <w:rPr>
          <w:rFonts w:cstheme="minorHAnsi"/>
        </w:rPr>
      </w:pPr>
    </w:p>
    <w:p w:rsidR="0025132E" w:rsidRPr="00FE1496" w:rsidRDefault="0025132E" w:rsidP="00A107FC">
      <w:pPr>
        <w:spacing w:after="0" w:line="240" w:lineRule="auto"/>
        <w:jc w:val="both"/>
        <w:rPr>
          <w:rFonts w:cs="Times New Roman"/>
        </w:rPr>
      </w:pPr>
    </w:p>
    <w:sectPr w:rsidR="0025132E" w:rsidRPr="00FE1496" w:rsidSect="00333B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Sans">
    <w:altName w:val="Calibri"/>
    <w:charset w:val="00"/>
    <w:family w:val="swiss"/>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8FA6ED"/>
    <w:multiLevelType w:val="singleLevel"/>
    <w:tmpl w:val="C1333FFD"/>
    <w:lvl w:ilvl="0">
      <w:numFmt w:val="decimal"/>
      <w:lvlText w:val="•"/>
      <w:lvlJc w:val="left"/>
      <w:rPr>
        <w:rFonts w:cs="Times New Roman"/>
      </w:rPr>
    </w:lvl>
  </w:abstractNum>
  <w:abstractNum w:abstractNumId="1">
    <w:nsid w:val="E955FD82"/>
    <w:multiLevelType w:val="singleLevel"/>
    <w:tmpl w:val="55D138C9"/>
    <w:lvl w:ilvl="0">
      <w:numFmt w:val="decimal"/>
      <w:lvlText w:val="•"/>
      <w:lvlJc w:val="left"/>
      <w:rPr>
        <w:rFonts w:cs="Times New Roman"/>
      </w:rPr>
    </w:lvl>
  </w:abstractNum>
  <w:abstractNum w:abstractNumId="2">
    <w:nsid w:val="002F386B"/>
    <w:multiLevelType w:val="hybridMultilevel"/>
    <w:tmpl w:val="1A1277EE"/>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0A606CD"/>
    <w:multiLevelType w:val="hybridMultilevel"/>
    <w:tmpl w:val="2EBC4F28"/>
    <w:lvl w:ilvl="0" w:tplc="B72466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0C4C3AF"/>
    <w:multiLevelType w:val="hybridMultilevel"/>
    <w:tmpl w:val="0138016E"/>
    <w:lvl w:ilvl="0" w:tplc="26167834">
      <w:start w:val="1"/>
      <w:numFmt w:val="bullet"/>
      <w:lvlText w:val="•"/>
      <w:lvlJc w:val="left"/>
    </w:lvl>
    <w:lvl w:ilvl="1" w:tplc="EF148618">
      <w:numFmt w:val="decimal"/>
      <w:lvlText w:val=""/>
      <w:lvlJc w:val="left"/>
    </w:lvl>
    <w:lvl w:ilvl="2" w:tplc="D1925B7E">
      <w:numFmt w:val="decimal"/>
      <w:lvlText w:val=""/>
      <w:lvlJc w:val="left"/>
    </w:lvl>
    <w:lvl w:ilvl="3" w:tplc="7778BEDE">
      <w:numFmt w:val="decimal"/>
      <w:lvlText w:val=""/>
      <w:lvlJc w:val="left"/>
    </w:lvl>
    <w:lvl w:ilvl="4" w:tplc="D8B64032">
      <w:numFmt w:val="decimal"/>
      <w:lvlText w:val=""/>
      <w:lvlJc w:val="left"/>
    </w:lvl>
    <w:lvl w:ilvl="5" w:tplc="14AC76AA">
      <w:numFmt w:val="decimal"/>
      <w:lvlText w:val=""/>
      <w:lvlJc w:val="left"/>
    </w:lvl>
    <w:lvl w:ilvl="6" w:tplc="D818A50C">
      <w:numFmt w:val="decimal"/>
      <w:lvlText w:val=""/>
      <w:lvlJc w:val="left"/>
    </w:lvl>
    <w:lvl w:ilvl="7" w:tplc="3392B664">
      <w:numFmt w:val="decimal"/>
      <w:lvlText w:val=""/>
      <w:lvlJc w:val="left"/>
    </w:lvl>
    <w:lvl w:ilvl="8" w:tplc="A0F454FA">
      <w:numFmt w:val="decimal"/>
      <w:lvlText w:val=""/>
      <w:lvlJc w:val="left"/>
    </w:lvl>
  </w:abstractNum>
  <w:abstractNum w:abstractNumId="5">
    <w:nsid w:val="01007A10"/>
    <w:multiLevelType w:val="singleLevel"/>
    <w:tmpl w:val="980D2AC0"/>
    <w:lvl w:ilvl="0">
      <w:numFmt w:val="decimal"/>
      <w:lvlText w:val="•"/>
      <w:lvlJc w:val="left"/>
      <w:rPr>
        <w:rFonts w:cs="Times New Roman"/>
      </w:rPr>
    </w:lvl>
  </w:abstractNum>
  <w:abstractNum w:abstractNumId="6">
    <w:nsid w:val="0435D38D"/>
    <w:multiLevelType w:val="hybridMultilevel"/>
    <w:tmpl w:val="AD6A2FC6"/>
    <w:lvl w:ilvl="0" w:tplc="22D4A892">
      <w:start w:val="1"/>
      <w:numFmt w:val="bullet"/>
      <w:lvlText w:val="•"/>
      <w:lvlJc w:val="left"/>
    </w:lvl>
    <w:lvl w:ilvl="1" w:tplc="5E80DF68">
      <w:numFmt w:val="decimal"/>
      <w:lvlText w:val=""/>
      <w:lvlJc w:val="left"/>
    </w:lvl>
    <w:lvl w:ilvl="2" w:tplc="42926416">
      <w:numFmt w:val="decimal"/>
      <w:lvlText w:val=""/>
      <w:lvlJc w:val="left"/>
    </w:lvl>
    <w:lvl w:ilvl="3" w:tplc="02D85EFA">
      <w:numFmt w:val="decimal"/>
      <w:lvlText w:val=""/>
      <w:lvlJc w:val="left"/>
    </w:lvl>
    <w:lvl w:ilvl="4" w:tplc="157A5AEA">
      <w:numFmt w:val="decimal"/>
      <w:lvlText w:val=""/>
      <w:lvlJc w:val="left"/>
    </w:lvl>
    <w:lvl w:ilvl="5" w:tplc="1AE4097A">
      <w:numFmt w:val="decimal"/>
      <w:lvlText w:val=""/>
      <w:lvlJc w:val="left"/>
    </w:lvl>
    <w:lvl w:ilvl="6" w:tplc="06206B38">
      <w:numFmt w:val="decimal"/>
      <w:lvlText w:val=""/>
      <w:lvlJc w:val="left"/>
    </w:lvl>
    <w:lvl w:ilvl="7" w:tplc="AC62A100">
      <w:numFmt w:val="decimal"/>
      <w:lvlText w:val=""/>
      <w:lvlJc w:val="left"/>
    </w:lvl>
    <w:lvl w:ilvl="8" w:tplc="FE06BB86">
      <w:numFmt w:val="decimal"/>
      <w:lvlText w:val=""/>
      <w:lvlJc w:val="left"/>
    </w:lvl>
  </w:abstractNum>
  <w:abstractNum w:abstractNumId="7">
    <w:nsid w:val="04BE17AE"/>
    <w:multiLevelType w:val="hybridMultilevel"/>
    <w:tmpl w:val="47A86CC0"/>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7ED3188"/>
    <w:multiLevelType w:val="singleLevel"/>
    <w:tmpl w:val="9CCCC4AA"/>
    <w:lvl w:ilvl="0">
      <w:start w:val="1"/>
      <w:numFmt w:val="lowerLetter"/>
      <w:lvlText w:val="%1)"/>
      <w:lvlJc w:val="left"/>
      <w:pPr>
        <w:tabs>
          <w:tab w:val="num" w:pos="360"/>
        </w:tabs>
        <w:ind w:left="360" w:hanging="360"/>
      </w:pPr>
      <w:rPr>
        <w:b w:val="0"/>
        <w:i w:val="0"/>
      </w:rPr>
    </w:lvl>
  </w:abstractNum>
  <w:abstractNum w:abstractNumId="9">
    <w:nsid w:val="0822C0EF"/>
    <w:multiLevelType w:val="hybridMultilevel"/>
    <w:tmpl w:val="94B21BA2"/>
    <w:lvl w:ilvl="0" w:tplc="9E86E7BC">
      <w:start w:val="1"/>
      <w:numFmt w:val="bullet"/>
      <w:lvlText w:val="•"/>
      <w:lvlJc w:val="left"/>
    </w:lvl>
    <w:lvl w:ilvl="1" w:tplc="C6C4D830">
      <w:numFmt w:val="decimal"/>
      <w:lvlText w:val=""/>
      <w:lvlJc w:val="left"/>
    </w:lvl>
    <w:lvl w:ilvl="2" w:tplc="485C661A">
      <w:numFmt w:val="decimal"/>
      <w:lvlText w:val=""/>
      <w:lvlJc w:val="left"/>
    </w:lvl>
    <w:lvl w:ilvl="3" w:tplc="5B86BAE8">
      <w:numFmt w:val="decimal"/>
      <w:lvlText w:val=""/>
      <w:lvlJc w:val="left"/>
    </w:lvl>
    <w:lvl w:ilvl="4" w:tplc="CE6C9F54">
      <w:numFmt w:val="decimal"/>
      <w:lvlText w:val=""/>
      <w:lvlJc w:val="left"/>
    </w:lvl>
    <w:lvl w:ilvl="5" w:tplc="D4A8DDB4">
      <w:numFmt w:val="decimal"/>
      <w:lvlText w:val=""/>
      <w:lvlJc w:val="left"/>
    </w:lvl>
    <w:lvl w:ilvl="6" w:tplc="E7B8FB44">
      <w:numFmt w:val="decimal"/>
      <w:lvlText w:val=""/>
      <w:lvlJc w:val="left"/>
    </w:lvl>
    <w:lvl w:ilvl="7" w:tplc="26A61D72">
      <w:numFmt w:val="decimal"/>
      <w:lvlText w:val=""/>
      <w:lvlJc w:val="left"/>
    </w:lvl>
    <w:lvl w:ilvl="8" w:tplc="17C8B862">
      <w:numFmt w:val="decimal"/>
      <w:lvlText w:val=""/>
      <w:lvlJc w:val="left"/>
    </w:lvl>
  </w:abstractNum>
  <w:abstractNum w:abstractNumId="10">
    <w:nsid w:val="0B847365"/>
    <w:multiLevelType w:val="hybridMultilevel"/>
    <w:tmpl w:val="821E16BC"/>
    <w:lvl w:ilvl="0" w:tplc="B882F4A2">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C6C5016"/>
    <w:multiLevelType w:val="hybridMultilevel"/>
    <w:tmpl w:val="314ECE44"/>
    <w:lvl w:ilvl="0" w:tplc="77DA8AC2">
      <w:numFmt w:val="bullet"/>
      <w:lvlText w:val="-"/>
      <w:lvlJc w:val="left"/>
      <w:pPr>
        <w:ind w:left="720" w:hanging="360"/>
      </w:pPr>
      <w:rPr>
        <w:rFonts w:ascii="Times New Roman" w:eastAsia="Times New Roman" w:hAnsi="Times New Roman" w:cs="Times New Roman" w:hint="default"/>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E59117A"/>
    <w:multiLevelType w:val="hybridMultilevel"/>
    <w:tmpl w:val="7D3CFCDC"/>
    <w:lvl w:ilvl="0" w:tplc="1172A7CC">
      <w:start w:val="14"/>
      <w:numFmt w:val="bullet"/>
      <w:lvlText w:val="-"/>
      <w:lvlJc w:val="left"/>
      <w:pPr>
        <w:ind w:left="1080" w:hanging="360"/>
      </w:pPr>
      <w:rPr>
        <w:rFonts w:ascii="Calibri" w:eastAsia="Times New Roman" w:hAnsi="Calibri"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0ED81B8B"/>
    <w:multiLevelType w:val="hybridMultilevel"/>
    <w:tmpl w:val="A7CCA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434129"/>
    <w:multiLevelType w:val="multilevel"/>
    <w:tmpl w:val="1326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D349C2"/>
    <w:multiLevelType w:val="hybridMultilevel"/>
    <w:tmpl w:val="CB68EC20"/>
    <w:lvl w:ilvl="0" w:tplc="1684302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3205C88"/>
    <w:multiLevelType w:val="hybridMultilevel"/>
    <w:tmpl w:val="14C4F62A"/>
    <w:lvl w:ilvl="0" w:tplc="B882F4A2">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13916F2D"/>
    <w:multiLevelType w:val="hybridMultilevel"/>
    <w:tmpl w:val="8018A60E"/>
    <w:lvl w:ilvl="0" w:tplc="D090C362">
      <w:start w:val="1"/>
      <w:numFmt w:val="bullet"/>
      <w:lvlText w:val="•"/>
      <w:lvlJc w:val="left"/>
    </w:lvl>
    <w:lvl w:ilvl="1" w:tplc="37EE015C">
      <w:numFmt w:val="decimal"/>
      <w:lvlText w:val=""/>
      <w:lvlJc w:val="left"/>
    </w:lvl>
    <w:lvl w:ilvl="2" w:tplc="A0AC9684">
      <w:numFmt w:val="decimal"/>
      <w:lvlText w:val=""/>
      <w:lvlJc w:val="left"/>
    </w:lvl>
    <w:lvl w:ilvl="3" w:tplc="C9C047E2">
      <w:numFmt w:val="decimal"/>
      <w:lvlText w:val=""/>
      <w:lvlJc w:val="left"/>
    </w:lvl>
    <w:lvl w:ilvl="4" w:tplc="0E80A4C0">
      <w:numFmt w:val="decimal"/>
      <w:lvlText w:val=""/>
      <w:lvlJc w:val="left"/>
    </w:lvl>
    <w:lvl w:ilvl="5" w:tplc="D222DBBC">
      <w:numFmt w:val="decimal"/>
      <w:lvlText w:val=""/>
      <w:lvlJc w:val="left"/>
    </w:lvl>
    <w:lvl w:ilvl="6" w:tplc="34E830AA">
      <w:numFmt w:val="decimal"/>
      <w:lvlText w:val=""/>
      <w:lvlJc w:val="left"/>
    </w:lvl>
    <w:lvl w:ilvl="7" w:tplc="37BEEE9E">
      <w:numFmt w:val="decimal"/>
      <w:lvlText w:val=""/>
      <w:lvlJc w:val="left"/>
    </w:lvl>
    <w:lvl w:ilvl="8" w:tplc="BF7A42B0">
      <w:numFmt w:val="decimal"/>
      <w:lvlText w:val=""/>
      <w:lvlJc w:val="left"/>
    </w:lvl>
  </w:abstractNum>
  <w:abstractNum w:abstractNumId="18">
    <w:nsid w:val="13CDFCFC"/>
    <w:multiLevelType w:val="hybridMultilevel"/>
    <w:tmpl w:val="B5609A5C"/>
    <w:lvl w:ilvl="0" w:tplc="2A50CDFC">
      <w:start w:val="1"/>
      <w:numFmt w:val="bullet"/>
      <w:lvlText w:val="•"/>
      <w:lvlJc w:val="left"/>
    </w:lvl>
    <w:lvl w:ilvl="1" w:tplc="F75883CC">
      <w:numFmt w:val="decimal"/>
      <w:lvlText w:val=""/>
      <w:lvlJc w:val="left"/>
    </w:lvl>
    <w:lvl w:ilvl="2" w:tplc="D13EB24A">
      <w:numFmt w:val="decimal"/>
      <w:lvlText w:val=""/>
      <w:lvlJc w:val="left"/>
    </w:lvl>
    <w:lvl w:ilvl="3" w:tplc="52505630">
      <w:numFmt w:val="decimal"/>
      <w:lvlText w:val=""/>
      <w:lvlJc w:val="left"/>
    </w:lvl>
    <w:lvl w:ilvl="4" w:tplc="03820DEE">
      <w:numFmt w:val="decimal"/>
      <w:lvlText w:val=""/>
      <w:lvlJc w:val="left"/>
    </w:lvl>
    <w:lvl w:ilvl="5" w:tplc="E8386E88">
      <w:numFmt w:val="decimal"/>
      <w:lvlText w:val=""/>
      <w:lvlJc w:val="left"/>
    </w:lvl>
    <w:lvl w:ilvl="6" w:tplc="EBE68432">
      <w:numFmt w:val="decimal"/>
      <w:lvlText w:val=""/>
      <w:lvlJc w:val="left"/>
    </w:lvl>
    <w:lvl w:ilvl="7" w:tplc="DDD4D064">
      <w:numFmt w:val="decimal"/>
      <w:lvlText w:val=""/>
      <w:lvlJc w:val="left"/>
    </w:lvl>
    <w:lvl w:ilvl="8" w:tplc="11B6B940">
      <w:numFmt w:val="decimal"/>
      <w:lvlText w:val=""/>
      <w:lvlJc w:val="left"/>
    </w:lvl>
  </w:abstractNum>
  <w:abstractNum w:abstractNumId="19">
    <w:nsid w:val="15464C5C"/>
    <w:multiLevelType w:val="hybridMultilevel"/>
    <w:tmpl w:val="C0283222"/>
    <w:lvl w:ilvl="0" w:tplc="04100011">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663054F"/>
    <w:multiLevelType w:val="multilevel"/>
    <w:tmpl w:val="B56C9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F440C7"/>
    <w:multiLevelType w:val="hybridMultilevel"/>
    <w:tmpl w:val="9A72AA8A"/>
    <w:lvl w:ilvl="0" w:tplc="0410000F">
      <w:start w:val="1"/>
      <w:numFmt w:val="decimal"/>
      <w:lvlText w:val="%1."/>
      <w:lvlJc w:val="left"/>
    </w:lvl>
    <w:lvl w:ilvl="1" w:tplc="F9CA4D28">
      <w:start w:val="1"/>
      <w:numFmt w:val="bullet"/>
      <w:lvlText w:val="•"/>
      <w:lvlJc w:val="left"/>
    </w:lvl>
    <w:lvl w:ilvl="2" w:tplc="5636E74C">
      <w:numFmt w:val="decimal"/>
      <w:lvlText w:val=""/>
      <w:lvlJc w:val="left"/>
    </w:lvl>
    <w:lvl w:ilvl="3" w:tplc="F67A4108">
      <w:numFmt w:val="decimal"/>
      <w:lvlText w:val=""/>
      <w:lvlJc w:val="left"/>
    </w:lvl>
    <w:lvl w:ilvl="4" w:tplc="4B84715C">
      <w:numFmt w:val="decimal"/>
      <w:lvlText w:val=""/>
      <w:lvlJc w:val="left"/>
    </w:lvl>
    <w:lvl w:ilvl="5" w:tplc="468263F8">
      <w:numFmt w:val="decimal"/>
      <w:lvlText w:val=""/>
      <w:lvlJc w:val="left"/>
    </w:lvl>
    <w:lvl w:ilvl="6" w:tplc="A27C0128">
      <w:numFmt w:val="decimal"/>
      <w:lvlText w:val=""/>
      <w:lvlJc w:val="left"/>
    </w:lvl>
    <w:lvl w:ilvl="7" w:tplc="9B50CCD2">
      <w:numFmt w:val="decimal"/>
      <w:lvlText w:val=""/>
      <w:lvlJc w:val="left"/>
    </w:lvl>
    <w:lvl w:ilvl="8" w:tplc="248C6320">
      <w:numFmt w:val="decimal"/>
      <w:lvlText w:val=""/>
      <w:lvlJc w:val="left"/>
    </w:lvl>
  </w:abstractNum>
  <w:abstractNum w:abstractNumId="22">
    <w:nsid w:val="19F0509B"/>
    <w:multiLevelType w:val="hybridMultilevel"/>
    <w:tmpl w:val="250456E4"/>
    <w:lvl w:ilvl="0" w:tplc="DCAC4FE8">
      <w:numFmt w:val="bullet"/>
      <w:lvlText w:val="-"/>
      <w:lvlJc w:val="left"/>
      <w:pPr>
        <w:ind w:left="760" w:hanging="360"/>
      </w:pPr>
      <w:rPr>
        <w:rFonts w:ascii="Calibri" w:eastAsia="Times New Roman" w:hAnsi="Calibri" w:cs="Aria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3">
    <w:nsid w:val="1A9A9E69"/>
    <w:multiLevelType w:val="hybridMultilevel"/>
    <w:tmpl w:val="E3E0A248"/>
    <w:lvl w:ilvl="0" w:tplc="2FC0500A">
      <w:start w:val="1"/>
      <w:numFmt w:val="bullet"/>
      <w:lvlText w:val="-"/>
      <w:lvlJc w:val="left"/>
    </w:lvl>
    <w:lvl w:ilvl="1" w:tplc="0562D1A2">
      <w:numFmt w:val="decimal"/>
      <w:lvlText w:val=""/>
      <w:lvlJc w:val="left"/>
    </w:lvl>
    <w:lvl w:ilvl="2" w:tplc="CF743A60">
      <w:numFmt w:val="decimal"/>
      <w:lvlText w:val=""/>
      <w:lvlJc w:val="left"/>
    </w:lvl>
    <w:lvl w:ilvl="3" w:tplc="E9FE7E0A">
      <w:numFmt w:val="decimal"/>
      <w:lvlText w:val=""/>
      <w:lvlJc w:val="left"/>
    </w:lvl>
    <w:lvl w:ilvl="4" w:tplc="CD12CED4">
      <w:numFmt w:val="decimal"/>
      <w:lvlText w:val=""/>
      <w:lvlJc w:val="left"/>
    </w:lvl>
    <w:lvl w:ilvl="5" w:tplc="2326F5BC">
      <w:numFmt w:val="decimal"/>
      <w:lvlText w:val=""/>
      <w:lvlJc w:val="left"/>
    </w:lvl>
    <w:lvl w:ilvl="6" w:tplc="E67A856A">
      <w:numFmt w:val="decimal"/>
      <w:lvlText w:val=""/>
      <w:lvlJc w:val="left"/>
    </w:lvl>
    <w:lvl w:ilvl="7" w:tplc="AE08DF04">
      <w:numFmt w:val="decimal"/>
      <w:lvlText w:val=""/>
      <w:lvlJc w:val="left"/>
    </w:lvl>
    <w:lvl w:ilvl="8" w:tplc="51966E30">
      <w:numFmt w:val="decimal"/>
      <w:lvlText w:val=""/>
      <w:lvlJc w:val="left"/>
    </w:lvl>
  </w:abstractNum>
  <w:abstractNum w:abstractNumId="24">
    <w:nsid w:val="20F4BDAD"/>
    <w:multiLevelType w:val="hybridMultilevel"/>
    <w:tmpl w:val="AEEAC73C"/>
    <w:lvl w:ilvl="0" w:tplc="04100011">
      <w:start w:val="1"/>
      <w:numFmt w:val="decimal"/>
      <w:lvlText w:val="%1)"/>
      <w:lvlJc w:val="left"/>
      <w:rPr>
        <w:rFonts w:hint="default"/>
      </w:rPr>
    </w:lvl>
    <w:lvl w:ilvl="1" w:tplc="D4AE929E">
      <w:start w:val="1"/>
      <w:numFmt w:val="bullet"/>
      <w:lvlText w:val="•"/>
      <w:lvlJc w:val="left"/>
    </w:lvl>
    <w:lvl w:ilvl="2" w:tplc="33B2981E">
      <w:numFmt w:val="decimal"/>
      <w:lvlText w:val=""/>
      <w:lvlJc w:val="left"/>
    </w:lvl>
    <w:lvl w:ilvl="3" w:tplc="603C78CE">
      <w:numFmt w:val="decimal"/>
      <w:lvlText w:val=""/>
      <w:lvlJc w:val="left"/>
    </w:lvl>
    <w:lvl w:ilvl="4" w:tplc="DFB81038">
      <w:numFmt w:val="decimal"/>
      <w:lvlText w:val=""/>
      <w:lvlJc w:val="left"/>
    </w:lvl>
    <w:lvl w:ilvl="5" w:tplc="990AA81C">
      <w:numFmt w:val="decimal"/>
      <w:lvlText w:val=""/>
      <w:lvlJc w:val="left"/>
    </w:lvl>
    <w:lvl w:ilvl="6" w:tplc="A426C6B0">
      <w:numFmt w:val="decimal"/>
      <w:lvlText w:val=""/>
      <w:lvlJc w:val="left"/>
    </w:lvl>
    <w:lvl w:ilvl="7" w:tplc="D640D142">
      <w:numFmt w:val="decimal"/>
      <w:lvlText w:val=""/>
      <w:lvlJc w:val="left"/>
    </w:lvl>
    <w:lvl w:ilvl="8" w:tplc="4B78BCEE">
      <w:numFmt w:val="decimal"/>
      <w:lvlText w:val=""/>
      <w:lvlJc w:val="left"/>
    </w:lvl>
  </w:abstractNum>
  <w:abstractNum w:abstractNumId="25">
    <w:nsid w:val="22526EE6"/>
    <w:multiLevelType w:val="hybridMultilevel"/>
    <w:tmpl w:val="7166E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26361EE"/>
    <w:multiLevelType w:val="hybridMultilevel"/>
    <w:tmpl w:val="7C66CD6C"/>
    <w:lvl w:ilvl="0" w:tplc="B882F4A2">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24480C08"/>
    <w:multiLevelType w:val="hybridMultilevel"/>
    <w:tmpl w:val="A5647328"/>
    <w:lvl w:ilvl="0" w:tplc="EBA8392A">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49E7F06"/>
    <w:multiLevelType w:val="hybridMultilevel"/>
    <w:tmpl w:val="C4440CA2"/>
    <w:lvl w:ilvl="0" w:tplc="1172A7CC">
      <w:start w:val="14"/>
      <w:numFmt w:val="bullet"/>
      <w:lvlText w:val="-"/>
      <w:lvlJc w:val="left"/>
      <w:pPr>
        <w:ind w:left="720" w:hanging="360"/>
      </w:pPr>
      <w:rPr>
        <w:rFonts w:ascii="Calibri" w:eastAsia="Times New Roman"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5795A22"/>
    <w:multiLevelType w:val="hybridMultilevel"/>
    <w:tmpl w:val="116836C0"/>
    <w:lvl w:ilvl="0" w:tplc="B882F4A2">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260B2637"/>
    <w:multiLevelType w:val="hybridMultilevel"/>
    <w:tmpl w:val="B054F7FE"/>
    <w:lvl w:ilvl="0" w:tplc="DCAC4FE8">
      <w:numFmt w:val="bullet"/>
      <w:lvlText w:val="-"/>
      <w:lvlJc w:val="left"/>
      <w:rPr>
        <w:rFonts w:ascii="Calibri" w:eastAsia="Times New Roman" w:hAnsi="Calibri" w:cs="Arial" w:hint="default"/>
      </w:rPr>
    </w:lvl>
    <w:lvl w:ilvl="1" w:tplc="90663DEA">
      <w:numFmt w:val="decimal"/>
      <w:lvlText w:val=""/>
      <w:lvlJc w:val="left"/>
    </w:lvl>
    <w:lvl w:ilvl="2" w:tplc="A9EA1F54">
      <w:numFmt w:val="decimal"/>
      <w:lvlText w:val=""/>
      <w:lvlJc w:val="left"/>
    </w:lvl>
    <w:lvl w:ilvl="3" w:tplc="19B6CD30">
      <w:numFmt w:val="decimal"/>
      <w:lvlText w:val=""/>
      <w:lvlJc w:val="left"/>
    </w:lvl>
    <w:lvl w:ilvl="4" w:tplc="68ECA328">
      <w:numFmt w:val="decimal"/>
      <w:lvlText w:val=""/>
      <w:lvlJc w:val="left"/>
    </w:lvl>
    <w:lvl w:ilvl="5" w:tplc="E32A5378">
      <w:numFmt w:val="decimal"/>
      <w:lvlText w:val=""/>
      <w:lvlJc w:val="left"/>
    </w:lvl>
    <w:lvl w:ilvl="6" w:tplc="98BE4644">
      <w:numFmt w:val="decimal"/>
      <w:lvlText w:val=""/>
      <w:lvlJc w:val="left"/>
    </w:lvl>
    <w:lvl w:ilvl="7" w:tplc="35B2417A">
      <w:numFmt w:val="decimal"/>
      <w:lvlText w:val=""/>
      <w:lvlJc w:val="left"/>
    </w:lvl>
    <w:lvl w:ilvl="8" w:tplc="3A263A12">
      <w:numFmt w:val="decimal"/>
      <w:lvlText w:val=""/>
      <w:lvlJc w:val="left"/>
    </w:lvl>
  </w:abstractNum>
  <w:abstractNum w:abstractNumId="31">
    <w:nsid w:val="274E1505"/>
    <w:multiLevelType w:val="hybridMultilevel"/>
    <w:tmpl w:val="24A4EEBC"/>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7EDFE3A"/>
    <w:multiLevelType w:val="hybridMultilevel"/>
    <w:tmpl w:val="D62003D6"/>
    <w:lvl w:ilvl="0" w:tplc="9D5A1092">
      <w:start w:val="1"/>
      <w:numFmt w:val="bullet"/>
      <w:lvlText w:val="•"/>
      <w:lvlJc w:val="left"/>
    </w:lvl>
    <w:lvl w:ilvl="1" w:tplc="352E98F4">
      <w:numFmt w:val="decimal"/>
      <w:lvlText w:val=""/>
      <w:lvlJc w:val="left"/>
    </w:lvl>
    <w:lvl w:ilvl="2" w:tplc="303E0C3E">
      <w:numFmt w:val="decimal"/>
      <w:lvlText w:val=""/>
      <w:lvlJc w:val="left"/>
    </w:lvl>
    <w:lvl w:ilvl="3" w:tplc="ECC00CC0">
      <w:numFmt w:val="decimal"/>
      <w:lvlText w:val=""/>
      <w:lvlJc w:val="left"/>
    </w:lvl>
    <w:lvl w:ilvl="4" w:tplc="6156A3B8">
      <w:numFmt w:val="decimal"/>
      <w:lvlText w:val=""/>
      <w:lvlJc w:val="left"/>
    </w:lvl>
    <w:lvl w:ilvl="5" w:tplc="4DBA46B6">
      <w:numFmt w:val="decimal"/>
      <w:lvlText w:val=""/>
      <w:lvlJc w:val="left"/>
    </w:lvl>
    <w:lvl w:ilvl="6" w:tplc="17B282D6">
      <w:numFmt w:val="decimal"/>
      <w:lvlText w:val=""/>
      <w:lvlJc w:val="left"/>
    </w:lvl>
    <w:lvl w:ilvl="7" w:tplc="D1A649D4">
      <w:numFmt w:val="decimal"/>
      <w:lvlText w:val=""/>
      <w:lvlJc w:val="left"/>
    </w:lvl>
    <w:lvl w:ilvl="8" w:tplc="B89CE924">
      <w:numFmt w:val="decimal"/>
      <w:lvlText w:val=""/>
      <w:lvlJc w:val="left"/>
    </w:lvl>
  </w:abstractNum>
  <w:abstractNum w:abstractNumId="33">
    <w:nsid w:val="2A1175EF"/>
    <w:multiLevelType w:val="hybridMultilevel"/>
    <w:tmpl w:val="2C285E60"/>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ADA02CA"/>
    <w:multiLevelType w:val="singleLevel"/>
    <w:tmpl w:val="94B5879D"/>
    <w:lvl w:ilvl="0">
      <w:numFmt w:val="decimal"/>
      <w:lvlText w:val="•"/>
      <w:lvlJc w:val="left"/>
      <w:rPr>
        <w:rFonts w:cs="Times New Roman"/>
      </w:rPr>
    </w:lvl>
  </w:abstractNum>
  <w:abstractNum w:abstractNumId="35">
    <w:nsid w:val="2B7C70CC"/>
    <w:multiLevelType w:val="hybridMultilevel"/>
    <w:tmpl w:val="066472D6"/>
    <w:lvl w:ilvl="0" w:tplc="04100001">
      <w:start w:val="1"/>
      <w:numFmt w:val="bullet"/>
      <w:lvlText w:val=""/>
      <w:lvlJc w:val="left"/>
      <w:pPr>
        <w:ind w:left="720" w:hanging="360"/>
      </w:pPr>
      <w:rPr>
        <w:rFonts w:ascii="Symbol" w:hAnsi="Symbol" w:hint="default"/>
      </w:rPr>
    </w:lvl>
    <w:lvl w:ilvl="1" w:tplc="B508A00C">
      <w:start w:val="1"/>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0AADFDA"/>
    <w:multiLevelType w:val="hybridMultilevel"/>
    <w:tmpl w:val="099E53CC"/>
    <w:lvl w:ilvl="0" w:tplc="4282F9CC">
      <w:start w:val="1"/>
      <w:numFmt w:val="bullet"/>
      <w:lvlText w:val="•"/>
      <w:lvlJc w:val="left"/>
    </w:lvl>
    <w:lvl w:ilvl="1" w:tplc="BC98B0E8">
      <w:numFmt w:val="decimal"/>
      <w:lvlText w:val=""/>
      <w:lvlJc w:val="left"/>
    </w:lvl>
    <w:lvl w:ilvl="2" w:tplc="3B48AE3E">
      <w:numFmt w:val="decimal"/>
      <w:lvlText w:val=""/>
      <w:lvlJc w:val="left"/>
    </w:lvl>
    <w:lvl w:ilvl="3" w:tplc="0E0AEC1E">
      <w:numFmt w:val="decimal"/>
      <w:lvlText w:val=""/>
      <w:lvlJc w:val="left"/>
    </w:lvl>
    <w:lvl w:ilvl="4" w:tplc="C53628F8">
      <w:numFmt w:val="decimal"/>
      <w:lvlText w:val=""/>
      <w:lvlJc w:val="left"/>
    </w:lvl>
    <w:lvl w:ilvl="5" w:tplc="1382D416">
      <w:numFmt w:val="decimal"/>
      <w:lvlText w:val=""/>
      <w:lvlJc w:val="left"/>
    </w:lvl>
    <w:lvl w:ilvl="6" w:tplc="D0EC9A14">
      <w:numFmt w:val="decimal"/>
      <w:lvlText w:val=""/>
      <w:lvlJc w:val="left"/>
    </w:lvl>
    <w:lvl w:ilvl="7" w:tplc="608088C2">
      <w:numFmt w:val="decimal"/>
      <w:lvlText w:val=""/>
      <w:lvlJc w:val="left"/>
    </w:lvl>
    <w:lvl w:ilvl="8" w:tplc="FD5A12E8">
      <w:numFmt w:val="decimal"/>
      <w:lvlText w:val=""/>
      <w:lvlJc w:val="left"/>
    </w:lvl>
  </w:abstractNum>
  <w:abstractNum w:abstractNumId="37">
    <w:nsid w:val="31C04B88"/>
    <w:multiLevelType w:val="hybridMultilevel"/>
    <w:tmpl w:val="CE46DD32"/>
    <w:lvl w:ilvl="0" w:tplc="1172A7CC">
      <w:start w:val="14"/>
      <w:numFmt w:val="bullet"/>
      <w:lvlText w:val="-"/>
      <w:lvlJc w:val="left"/>
      <w:pPr>
        <w:ind w:left="720" w:hanging="360"/>
      </w:pPr>
      <w:rPr>
        <w:rFonts w:ascii="Calibri" w:eastAsia="Times New Roman"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35A1DF1"/>
    <w:multiLevelType w:val="hybridMultilevel"/>
    <w:tmpl w:val="EC7257E4"/>
    <w:lvl w:ilvl="0" w:tplc="467C9112">
      <w:start w:val="1"/>
      <w:numFmt w:val="bullet"/>
      <w:lvlText w:val="-"/>
      <w:lvlJc w:val="left"/>
    </w:lvl>
    <w:lvl w:ilvl="1" w:tplc="F296112C">
      <w:numFmt w:val="decimal"/>
      <w:lvlText w:val=""/>
      <w:lvlJc w:val="left"/>
    </w:lvl>
    <w:lvl w:ilvl="2" w:tplc="10803C42">
      <w:numFmt w:val="decimal"/>
      <w:lvlText w:val=""/>
      <w:lvlJc w:val="left"/>
    </w:lvl>
    <w:lvl w:ilvl="3" w:tplc="0B78775E">
      <w:numFmt w:val="decimal"/>
      <w:lvlText w:val=""/>
      <w:lvlJc w:val="left"/>
    </w:lvl>
    <w:lvl w:ilvl="4" w:tplc="E03044DA">
      <w:numFmt w:val="decimal"/>
      <w:lvlText w:val=""/>
      <w:lvlJc w:val="left"/>
    </w:lvl>
    <w:lvl w:ilvl="5" w:tplc="C080621A">
      <w:numFmt w:val="decimal"/>
      <w:lvlText w:val=""/>
      <w:lvlJc w:val="left"/>
    </w:lvl>
    <w:lvl w:ilvl="6" w:tplc="DA00D22A">
      <w:numFmt w:val="decimal"/>
      <w:lvlText w:val=""/>
      <w:lvlJc w:val="left"/>
    </w:lvl>
    <w:lvl w:ilvl="7" w:tplc="3D1CA98E">
      <w:numFmt w:val="decimal"/>
      <w:lvlText w:val=""/>
      <w:lvlJc w:val="left"/>
    </w:lvl>
    <w:lvl w:ilvl="8" w:tplc="352401BC">
      <w:numFmt w:val="decimal"/>
      <w:lvlText w:val=""/>
      <w:lvlJc w:val="left"/>
    </w:lvl>
  </w:abstractNum>
  <w:abstractNum w:abstractNumId="39">
    <w:nsid w:val="36C27A0B"/>
    <w:multiLevelType w:val="hybridMultilevel"/>
    <w:tmpl w:val="898A10B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36DE3091"/>
    <w:multiLevelType w:val="hybridMultilevel"/>
    <w:tmpl w:val="C3D453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7E80BED"/>
    <w:multiLevelType w:val="hybridMultilevel"/>
    <w:tmpl w:val="60368944"/>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C8746DC"/>
    <w:multiLevelType w:val="hybridMultilevel"/>
    <w:tmpl w:val="0FFA66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nsid w:val="3D081F19"/>
    <w:multiLevelType w:val="hybridMultilevel"/>
    <w:tmpl w:val="630E6BF6"/>
    <w:lvl w:ilvl="0" w:tplc="DCAC4FE8">
      <w:numFmt w:val="bullet"/>
      <w:lvlText w:val="-"/>
      <w:lvlJc w:val="left"/>
      <w:pPr>
        <w:ind w:left="360" w:hanging="360"/>
      </w:pPr>
      <w:rPr>
        <w:rFonts w:ascii="Calibri" w:eastAsia="Times New Roman" w:hAnsi="Calibri"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3EA1799A"/>
    <w:multiLevelType w:val="hybridMultilevel"/>
    <w:tmpl w:val="B420B7DA"/>
    <w:lvl w:ilvl="0" w:tplc="FFFFFFFF">
      <w:start w:val="1"/>
      <w:numFmt w:val="bullet"/>
      <w:lvlText w:val=""/>
      <w:lvlJc w:val="left"/>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5">
    <w:nsid w:val="3FC109A8"/>
    <w:multiLevelType w:val="hybridMultilevel"/>
    <w:tmpl w:val="55FAC12A"/>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21D1D7B"/>
    <w:multiLevelType w:val="hybridMultilevel"/>
    <w:tmpl w:val="59CE92C8"/>
    <w:lvl w:ilvl="0" w:tplc="77DA8AC2">
      <w:numFmt w:val="bullet"/>
      <w:lvlText w:val="-"/>
      <w:lvlJc w:val="left"/>
      <w:pPr>
        <w:ind w:left="720" w:hanging="360"/>
      </w:pPr>
      <w:rPr>
        <w:rFonts w:ascii="Times New Roman" w:eastAsia="Times New Roman" w:hAnsi="Times New Roman" w:cs="Times New Roman" w:hint="default"/>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424479DA"/>
    <w:multiLevelType w:val="hybridMultilevel"/>
    <w:tmpl w:val="BB9AA442"/>
    <w:lvl w:ilvl="0" w:tplc="1070FA3E">
      <w:start w:val="1"/>
      <w:numFmt w:val="bullet"/>
      <w:lvlText w:val="•"/>
      <w:lvlJc w:val="left"/>
    </w:lvl>
    <w:lvl w:ilvl="1" w:tplc="9DC0398C">
      <w:numFmt w:val="decimal"/>
      <w:lvlText w:val=""/>
      <w:lvlJc w:val="left"/>
    </w:lvl>
    <w:lvl w:ilvl="2" w:tplc="1668D80A">
      <w:numFmt w:val="decimal"/>
      <w:lvlText w:val=""/>
      <w:lvlJc w:val="left"/>
    </w:lvl>
    <w:lvl w:ilvl="3" w:tplc="A2865CF0">
      <w:numFmt w:val="decimal"/>
      <w:lvlText w:val=""/>
      <w:lvlJc w:val="left"/>
    </w:lvl>
    <w:lvl w:ilvl="4" w:tplc="FE9686CC">
      <w:numFmt w:val="decimal"/>
      <w:lvlText w:val=""/>
      <w:lvlJc w:val="left"/>
    </w:lvl>
    <w:lvl w:ilvl="5" w:tplc="AEDE30A2">
      <w:numFmt w:val="decimal"/>
      <w:lvlText w:val=""/>
      <w:lvlJc w:val="left"/>
    </w:lvl>
    <w:lvl w:ilvl="6" w:tplc="3EE2D9AC">
      <w:numFmt w:val="decimal"/>
      <w:lvlText w:val=""/>
      <w:lvlJc w:val="left"/>
    </w:lvl>
    <w:lvl w:ilvl="7" w:tplc="51DE03D6">
      <w:numFmt w:val="decimal"/>
      <w:lvlText w:val=""/>
      <w:lvlJc w:val="left"/>
    </w:lvl>
    <w:lvl w:ilvl="8" w:tplc="A2FAF08C">
      <w:numFmt w:val="decimal"/>
      <w:lvlText w:val=""/>
      <w:lvlJc w:val="left"/>
    </w:lvl>
  </w:abstractNum>
  <w:abstractNum w:abstractNumId="48">
    <w:nsid w:val="43D0369D"/>
    <w:multiLevelType w:val="singleLevel"/>
    <w:tmpl w:val="0F0559B7"/>
    <w:lvl w:ilvl="0">
      <w:numFmt w:val="decimal"/>
      <w:lvlText w:val="•"/>
      <w:lvlJc w:val="left"/>
      <w:rPr>
        <w:rFonts w:cs="Times New Roman"/>
      </w:rPr>
    </w:lvl>
  </w:abstractNum>
  <w:abstractNum w:abstractNumId="49">
    <w:nsid w:val="44380727"/>
    <w:multiLevelType w:val="hybridMultilevel"/>
    <w:tmpl w:val="5B10E422"/>
    <w:lvl w:ilvl="0" w:tplc="86B66708">
      <w:start w:val="1"/>
      <w:numFmt w:val="bullet"/>
      <w:lvlText w:val="•"/>
      <w:lvlJc w:val="left"/>
    </w:lvl>
    <w:lvl w:ilvl="1" w:tplc="37866A58">
      <w:numFmt w:val="decimal"/>
      <w:lvlText w:val=""/>
      <w:lvlJc w:val="left"/>
    </w:lvl>
    <w:lvl w:ilvl="2" w:tplc="2FF4F3A4">
      <w:numFmt w:val="decimal"/>
      <w:lvlText w:val=""/>
      <w:lvlJc w:val="left"/>
    </w:lvl>
    <w:lvl w:ilvl="3" w:tplc="98A43200">
      <w:numFmt w:val="decimal"/>
      <w:lvlText w:val=""/>
      <w:lvlJc w:val="left"/>
    </w:lvl>
    <w:lvl w:ilvl="4" w:tplc="7F1E2F00">
      <w:numFmt w:val="decimal"/>
      <w:lvlText w:val=""/>
      <w:lvlJc w:val="left"/>
    </w:lvl>
    <w:lvl w:ilvl="5" w:tplc="758ABFB4">
      <w:numFmt w:val="decimal"/>
      <w:lvlText w:val=""/>
      <w:lvlJc w:val="left"/>
    </w:lvl>
    <w:lvl w:ilvl="6" w:tplc="DE8ACD76">
      <w:numFmt w:val="decimal"/>
      <w:lvlText w:val=""/>
      <w:lvlJc w:val="left"/>
    </w:lvl>
    <w:lvl w:ilvl="7" w:tplc="A2062792">
      <w:numFmt w:val="decimal"/>
      <w:lvlText w:val=""/>
      <w:lvlJc w:val="left"/>
    </w:lvl>
    <w:lvl w:ilvl="8" w:tplc="70D89B78">
      <w:numFmt w:val="decimal"/>
      <w:lvlText w:val=""/>
      <w:lvlJc w:val="left"/>
    </w:lvl>
  </w:abstractNum>
  <w:abstractNum w:abstractNumId="50">
    <w:nsid w:val="45895D11"/>
    <w:multiLevelType w:val="hybridMultilevel"/>
    <w:tmpl w:val="257EC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7171028"/>
    <w:multiLevelType w:val="singleLevel"/>
    <w:tmpl w:val="9A588D36"/>
    <w:lvl w:ilvl="0">
      <w:start w:val="1"/>
      <w:numFmt w:val="bullet"/>
      <w:lvlText w:val=""/>
      <w:lvlJc w:val="left"/>
      <w:pPr>
        <w:tabs>
          <w:tab w:val="num" w:pos="360"/>
        </w:tabs>
        <w:ind w:left="360" w:hanging="360"/>
      </w:pPr>
      <w:rPr>
        <w:rFonts w:ascii="Symbol" w:hAnsi="Symbol" w:hint="default"/>
      </w:rPr>
    </w:lvl>
  </w:abstractNum>
  <w:abstractNum w:abstractNumId="52">
    <w:nsid w:val="471745E4"/>
    <w:multiLevelType w:val="hybridMultilevel"/>
    <w:tmpl w:val="675CD224"/>
    <w:lvl w:ilvl="0" w:tplc="8E2EE6CC">
      <w:start w:val="1"/>
      <w:numFmt w:val="bullet"/>
      <w:lvlText w:val="•"/>
      <w:lvlJc w:val="left"/>
    </w:lvl>
    <w:lvl w:ilvl="1" w:tplc="D2BAEA74">
      <w:numFmt w:val="decimal"/>
      <w:lvlText w:val=""/>
      <w:lvlJc w:val="left"/>
    </w:lvl>
    <w:lvl w:ilvl="2" w:tplc="001A678A">
      <w:numFmt w:val="decimal"/>
      <w:lvlText w:val=""/>
      <w:lvlJc w:val="left"/>
    </w:lvl>
    <w:lvl w:ilvl="3" w:tplc="AF3CFC5A">
      <w:numFmt w:val="decimal"/>
      <w:lvlText w:val=""/>
      <w:lvlJc w:val="left"/>
    </w:lvl>
    <w:lvl w:ilvl="4" w:tplc="8FF8C852">
      <w:numFmt w:val="decimal"/>
      <w:lvlText w:val=""/>
      <w:lvlJc w:val="left"/>
    </w:lvl>
    <w:lvl w:ilvl="5" w:tplc="9BE666A0">
      <w:numFmt w:val="decimal"/>
      <w:lvlText w:val=""/>
      <w:lvlJc w:val="left"/>
    </w:lvl>
    <w:lvl w:ilvl="6" w:tplc="8EBE7712">
      <w:numFmt w:val="decimal"/>
      <w:lvlText w:val=""/>
      <w:lvlJc w:val="left"/>
    </w:lvl>
    <w:lvl w:ilvl="7" w:tplc="8408B5B8">
      <w:numFmt w:val="decimal"/>
      <w:lvlText w:val=""/>
      <w:lvlJc w:val="left"/>
    </w:lvl>
    <w:lvl w:ilvl="8" w:tplc="CFE882B4">
      <w:numFmt w:val="decimal"/>
      <w:lvlText w:val=""/>
      <w:lvlJc w:val="left"/>
    </w:lvl>
  </w:abstractNum>
  <w:abstractNum w:abstractNumId="53">
    <w:nsid w:val="48D72952"/>
    <w:multiLevelType w:val="singleLevel"/>
    <w:tmpl w:val="9A588D36"/>
    <w:lvl w:ilvl="0">
      <w:start w:val="1"/>
      <w:numFmt w:val="bullet"/>
      <w:lvlText w:val=""/>
      <w:lvlJc w:val="left"/>
      <w:pPr>
        <w:tabs>
          <w:tab w:val="num" w:pos="360"/>
        </w:tabs>
        <w:ind w:left="360" w:hanging="360"/>
      </w:pPr>
      <w:rPr>
        <w:rFonts w:ascii="Symbol" w:hAnsi="Symbol" w:hint="default"/>
      </w:rPr>
    </w:lvl>
  </w:abstractNum>
  <w:abstractNum w:abstractNumId="54">
    <w:nsid w:val="48E376D8"/>
    <w:multiLevelType w:val="hybridMultilevel"/>
    <w:tmpl w:val="CB0E8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9063C0D"/>
    <w:multiLevelType w:val="hybridMultilevel"/>
    <w:tmpl w:val="DE3A0AEE"/>
    <w:lvl w:ilvl="0" w:tplc="B882F4A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C7913E0"/>
    <w:multiLevelType w:val="multilevel"/>
    <w:tmpl w:val="8536C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C8406B"/>
    <w:multiLevelType w:val="hybridMultilevel"/>
    <w:tmpl w:val="8F22931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nsid w:val="4DCD6FE2"/>
    <w:multiLevelType w:val="hybridMultilevel"/>
    <w:tmpl w:val="ED14A460"/>
    <w:lvl w:ilvl="0" w:tplc="FDC634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F294393"/>
    <w:multiLevelType w:val="hybridMultilevel"/>
    <w:tmpl w:val="F3AA6B68"/>
    <w:lvl w:ilvl="0" w:tplc="092C1A4A">
      <w:start w:val="1"/>
      <w:numFmt w:val="bullet"/>
      <w:lvlText w:val="•"/>
      <w:lvlJc w:val="left"/>
    </w:lvl>
    <w:lvl w:ilvl="1" w:tplc="050C1060">
      <w:numFmt w:val="decimal"/>
      <w:lvlText w:val=""/>
      <w:lvlJc w:val="left"/>
    </w:lvl>
    <w:lvl w:ilvl="2" w:tplc="A3C69236">
      <w:numFmt w:val="decimal"/>
      <w:lvlText w:val=""/>
      <w:lvlJc w:val="left"/>
    </w:lvl>
    <w:lvl w:ilvl="3" w:tplc="AEDA9454">
      <w:numFmt w:val="decimal"/>
      <w:lvlText w:val=""/>
      <w:lvlJc w:val="left"/>
    </w:lvl>
    <w:lvl w:ilvl="4" w:tplc="E8CA273C">
      <w:numFmt w:val="decimal"/>
      <w:lvlText w:val=""/>
      <w:lvlJc w:val="left"/>
    </w:lvl>
    <w:lvl w:ilvl="5" w:tplc="A4C46564">
      <w:numFmt w:val="decimal"/>
      <w:lvlText w:val=""/>
      <w:lvlJc w:val="left"/>
    </w:lvl>
    <w:lvl w:ilvl="6" w:tplc="04CEB780">
      <w:numFmt w:val="decimal"/>
      <w:lvlText w:val=""/>
      <w:lvlJc w:val="left"/>
    </w:lvl>
    <w:lvl w:ilvl="7" w:tplc="5B5EA99E">
      <w:numFmt w:val="decimal"/>
      <w:lvlText w:val=""/>
      <w:lvlJc w:val="left"/>
    </w:lvl>
    <w:lvl w:ilvl="8" w:tplc="93104DD2">
      <w:numFmt w:val="decimal"/>
      <w:lvlText w:val=""/>
      <w:lvlJc w:val="left"/>
    </w:lvl>
  </w:abstractNum>
  <w:abstractNum w:abstractNumId="60">
    <w:nsid w:val="4F524615"/>
    <w:multiLevelType w:val="hybridMultilevel"/>
    <w:tmpl w:val="B8C8794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nsid w:val="5015CD1A"/>
    <w:multiLevelType w:val="hybridMultilevel"/>
    <w:tmpl w:val="94AAC366"/>
    <w:lvl w:ilvl="0" w:tplc="A022C218">
      <w:start w:val="1"/>
      <w:numFmt w:val="bullet"/>
      <w:lvlText w:val="È"/>
      <w:lvlJc w:val="left"/>
    </w:lvl>
    <w:lvl w:ilvl="1" w:tplc="B4BAC0FA">
      <w:start w:val="1"/>
      <w:numFmt w:val="bullet"/>
      <w:lvlText w:val="•"/>
      <w:lvlJc w:val="left"/>
    </w:lvl>
    <w:lvl w:ilvl="2" w:tplc="DB1E8EC4">
      <w:numFmt w:val="decimal"/>
      <w:lvlText w:val=""/>
      <w:lvlJc w:val="left"/>
    </w:lvl>
    <w:lvl w:ilvl="3" w:tplc="96165B10">
      <w:numFmt w:val="decimal"/>
      <w:lvlText w:val=""/>
      <w:lvlJc w:val="left"/>
    </w:lvl>
    <w:lvl w:ilvl="4" w:tplc="F0E8979C">
      <w:numFmt w:val="decimal"/>
      <w:lvlText w:val=""/>
      <w:lvlJc w:val="left"/>
    </w:lvl>
    <w:lvl w:ilvl="5" w:tplc="BBB23FDA">
      <w:numFmt w:val="decimal"/>
      <w:lvlText w:val=""/>
      <w:lvlJc w:val="left"/>
    </w:lvl>
    <w:lvl w:ilvl="6" w:tplc="D8E8D420">
      <w:numFmt w:val="decimal"/>
      <w:lvlText w:val=""/>
      <w:lvlJc w:val="left"/>
    </w:lvl>
    <w:lvl w:ilvl="7" w:tplc="77E88178">
      <w:numFmt w:val="decimal"/>
      <w:lvlText w:val=""/>
      <w:lvlJc w:val="left"/>
    </w:lvl>
    <w:lvl w:ilvl="8" w:tplc="8034DE46">
      <w:numFmt w:val="decimal"/>
      <w:lvlText w:val=""/>
      <w:lvlJc w:val="left"/>
    </w:lvl>
  </w:abstractNum>
  <w:abstractNum w:abstractNumId="62">
    <w:nsid w:val="5243BFAC"/>
    <w:multiLevelType w:val="hybridMultilevel"/>
    <w:tmpl w:val="FFE0B96E"/>
    <w:lvl w:ilvl="0" w:tplc="3A9601EE">
      <w:start w:val="1"/>
      <w:numFmt w:val="bullet"/>
      <w:lvlText w:val="•"/>
      <w:lvlJc w:val="left"/>
    </w:lvl>
    <w:lvl w:ilvl="1" w:tplc="4318702E">
      <w:numFmt w:val="decimal"/>
      <w:lvlText w:val=""/>
      <w:lvlJc w:val="left"/>
    </w:lvl>
    <w:lvl w:ilvl="2" w:tplc="25C0906A">
      <w:numFmt w:val="decimal"/>
      <w:lvlText w:val=""/>
      <w:lvlJc w:val="left"/>
    </w:lvl>
    <w:lvl w:ilvl="3" w:tplc="DEBEBCAA">
      <w:numFmt w:val="decimal"/>
      <w:lvlText w:val=""/>
      <w:lvlJc w:val="left"/>
    </w:lvl>
    <w:lvl w:ilvl="4" w:tplc="360CCBA4">
      <w:numFmt w:val="decimal"/>
      <w:lvlText w:val=""/>
      <w:lvlJc w:val="left"/>
    </w:lvl>
    <w:lvl w:ilvl="5" w:tplc="F640872A">
      <w:numFmt w:val="decimal"/>
      <w:lvlText w:val=""/>
      <w:lvlJc w:val="left"/>
    </w:lvl>
    <w:lvl w:ilvl="6" w:tplc="E96C56D8">
      <w:numFmt w:val="decimal"/>
      <w:lvlText w:val=""/>
      <w:lvlJc w:val="left"/>
    </w:lvl>
    <w:lvl w:ilvl="7" w:tplc="39060BB4">
      <w:numFmt w:val="decimal"/>
      <w:lvlText w:val=""/>
      <w:lvlJc w:val="left"/>
    </w:lvl>
    <w:lvl w:ilvl="8" w:tplc="5C361708">
      <w:numFmt w:val="decimal"/>
      <w:lvlText w:val=""/>
      <w:lvlJc w:val="left"/>
    </w:lvl>
  </w:abstractNum>
  <w:abstractNum w:abstractNumId="63">
    <w:nsid w:val="52FC521B"/>
    <w:multiLevelType w:val="hybridMultilevel"/>
    <w:tmpl w:val="A5647328"/>
    <w:lvl w:ilvl="0" w:tplc="EBA8392A">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53C561C0"/>
    <w:multiLevelType w:val="hybridMultilevel"/>
    <w:tmpl w:val="8982A290"/>
    <w:lvl w:ilvl="0" w:tplc="FDC634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5D2252C"/>
    <w:multiLevelType w:val="hybridMultilevel"/>
    <w:tmpl w:val="9DCC1F3A"/>
    <w:lvl w:ilvl="0" w:tplc="B882F4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nsid w:val="57CE66B4"/>
    <w:multiLevelType w:val="hybridMultilevel"/>
    <w:tmpl w:val="C1F437DC"/>
    <w:lvl w:ilvl="0" w:tplc="72C8DEB8">
      <w:start w:val="1"/>
      <w:numFmt w:val="bullet"/>
      <w:lvlText w:val="-"/>
      <w:lvlJc w:val="left"/>
    </w:lvl>
    <w:lvl w:ilvl="1" w:tplc="D212ACFC">
      <w:start w:val="1"/>
      <w:numFmt w:val="bullet"/>
      <w:lvlText w:val="-"/>
      <w:lvlJc w:val="left"/>
    </w:lvl>
    <w:lvl w:ilvl="2" w:tplc="ED22F478">
      <w:numFmt w:val="decimal"/>
      <w:lvlText w:val=""/>
      <w:lvlJc w:val="left"/>
    </w:lvl>
    <w:lvl w:ilvl="3" w:tplc="5796A99E">
      <w:numFmt w:val="decimal"/>
      <w:lvlText w:val=""/>
      <w:lvlJc w:val="left"/>
    </w:lvl>
    <w:lvl w:ilvl="4" w:tplc="B00C7354">
      <w:numFmt w:val="decimal"/>
      <w:lvlText w:val=""/>
      <w:lvlJc w:val="left"/>
    </w:lvl>
    <w:lvl w:ilvl="5" w:tplc="CCEAD890">
      <w:numFmt w:val="decimal"/>
      <w:lvlText w:val=""/>
      <w:lvlJc w:val="left"/>
    </w:lvl>
    <w:lvl w:ilvl="6" w:tplc="C0AE7564">
      <w:numFmt w:val="decimal"/>
      <w:lvlText w:val=""/>
      <w:lvlJc w:val="left"/>
    </w:lvl>
    <w:lvl w:ilvl="7" w:tplc="DB560BC2">
      <w:numFmt w:val="decimal"/>
      <w:lvlText w:val=""/>
      <w:lvlJc w:val="left"/>
    </w:lvl>
    <w:lvl w:ilvl="8" w:tplc="76F05890">
      <w:numFmt w:val="decimal"/>
      <w:lvlText w:val=""/>
      <w:lvlJc w:val="left"/>
    </w:lvl>
  </w:abstractNum>
  <w:abstractNum w:abstractNumId="67">
    <w:nsid w:val="587C4E5E"/>
    <w:multiLevelType w:val="hybridMultilevel"/>
    <w:tmpl w:val="89BA1EC0"/>
    <w:lvl w:ilvl="0" w:tplc="4CCCB154">
      <w:start w:val="1"/>
      <w:numFmt w:val="bullet"/>
      <w:lvlText w:val=""/>
      <w:lvlJc w:val="left"/>
      <w:pPr>
        <w:tabs>
          <w:tab w:val="num" w:pos="720"/>
        </w:tabs>
        <w:ind w:left="720" w:hanging="360"/>
      </w:pPr>
      <w:rPr>
        <w:rFonts w:ascii="Symbol" w:hAnsi="Symbol" w:hint="default"/>
        <w:b w:val="0"/>
        <w:i w:val="0"/>
        <w:color w:val="auto"/>
        <w:sz w:val="12"/>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590F5F3F"/>
    <w:multiLevelType w:val="hybridMultilevel"/>
    <w:tmpl w:val="9A72B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5953172F"/>
    <w:multiLevelType w:val="hybridMultilevel"/>
    <w:tmpl w:val="9DAEA512"/>
    <w:lvl w:ilvl="0" w:tplc="2F9AB054">
      <w:start w:val="1"/>
      <w:numFmt w:val="bullet"/>
      <w:lvlText w:val="•"/>
      <w:lvlJc w:val="left"/>
    </w:lvl>
    <w:lvl w:ilvl="1" w:tplc="385A2536">
      <w:numFmt w:val="decimal"/>
      <w:lvlText w:val=""/>
      <w:lvlJc w:val="left"/>
    </w:lvl>
    <w:lvl w:ilvl="2" w:tplc="E19A82C8">
      <w:numFmt w:val="decimal"/>
      <w:lvlText w:val=""/>
      <w:lvlJc w:val="left"/>
    </w:lvl>
    <w:lvl w:ilvl="3" w:tplc="A314C1B8">
      <w:numFmt w:val="decimal"/>
      <w:lvlText w:val=""/>
      <w:lvlJc w:val="left"/>
    </w:lvl>
    <w:lvl w:ilvl="4" w:tplc="3D3A4BAA">
      <w:numFmt w:val="decimal"/>
      <w:lvlText w:val=""/>
      <w:lvlJc w:val="left"/>
    </w:lvl>
    <w:lvl w:ilvl="5" w:tplc="4B4AAED4">
      <w:numFmt w:val="decimal"/>
      <w:lvlText w:val=""/>
      <w:lvlJc w:val="left"/>
    </w:lvl>
    <w:lvl w:ilvl="6" w:tplc="83D87382">
      <w:numFmt w:val="decimal"/>
      <w:lvlText w:val=""/>
      <w:lvlJc w:val="left"/>
    </w:lvl>
    <w:lvl w:ilvl="7" w:tplc="AC80481C">
      <w:numFmt w:val="decimal"/>
      <w:lvlText w:val=""/>
      <w:lvlJc w:val="left"/>
    </w:lvl>
    <w:lvl w:ilvl="8" w:tplc="E3B42500">
      <w:numFmt w:val="decimal"/>
      <w:lvlText w:val=""/>
      <w:lvlJc w:val="left"/>
    </w:lvl>
  </w:abstractNum>
  <w:abstractNum w:abstractNumId="70">
    <w:nsid w:val="5D50036A"/>
    <w:multiLevelType w:val="multilevel"/>
    <w:tmpl w:val="599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E1E6541"/>
    <w:multiLevelType w:val="hybridMultilevel"/>
    <w:tmpl w:val="862CD43C"/>
    <w:lvl w:ilvl="0" w:tplc="04100001">
      <w:start w:val="1"/>
      <w:numFmt w:val="bullet"/>
      <w:lvlText w:val=""/>
      <w:lvlJc w:val="left"/>
      <w:pPr>
        <w:ind w:left="1361" w:hanging="360"/>
      </w:pPr>
      <w:rPr>
        <w:rFonts w:ascii="Symbol" w:hAnsi="Symbol" w:hint="default"/>
      </w:rPr>
    </w:lvl>
    <w:lvl w:ilvl="1" w:tplc="04100003" w:tentative="1">
      <w:start w:val="1"/>
      <w:numFmt w:val="bullet"/>
      <w:lvlText w:val="o"/>
      <w:lvlJc w:val="left"/>
      <w:pPr>
        <w:ind w:left="2081" w:hanging="360"/>
      </w:pPr>
      <w:rPr>
        <w:rFonts w:ascii="Courier New" w:hAnsi="Courier New" w:cs="Courier New" w:hint="default"/>
      </w:rPr>
    </w:lvl>
    <w:lvl w:ilvl="2" w:tplc="04100005" w:tentative="1">
      <w:start w:val="1"/>
      <w:numFmt w:val="bullet"/>
      <w:lvlText w:val=""/>
      <w:lvlJc w:val="left"/>
      <w:pPr>
        <w:ind w:left="2801" w:hanging="360"/>
      </w:pPr>
      <w:rPr>
        <w:rFonts w:ascii="Wingdings" w:hAnsi="Wingdings" w:hint="default"/>
      </w:rPr>
    </w:lvl>
    <w:lvl w:ilvl="3" w:tplc="04100001" w:tentative="1">
      <w:start w:val="1"/>
      <w:numFmt w:val="bullet"/>
      <w:lvlText w:val=""/>
      <w:lvlJc w:val="left"/>
      <w:pPr>
        <w:ind w:left="3521" w:hanging="360"/>
      </w:pPr>
      <w:rPr>
        <w:rFonts w:ascii="Symbol" w:hAnsi="Symbol" w:hint="default"/>
      </w:rPr>
    </w:lvl>
    <w:lvl w:ilvl="4" w:tplc="04100003" w:tentative="1">
      <w:start w:val="1"/>
      <w:numFmt w:val="bullet"/>
      <w:lvlText w:val="o"/>
      <w:lvlJc w:val="left"/>
      <w:pPr>
        <w:ind w:left="4241" w:hanging="360"/>
      </w:pPr>
      <w:rPr>
        <w:rFonts w:ascii="Courier New" w:hAnsi="Courier New" w:cs="Courier New" w:hint="default"/>
      </w:rPr>
    </w:lvl>
    <w:lvl w:ilvl="5" w:tplc="04100005" w:tentative="1">
      <w:start w:val="1"/>
      <w:numFmt w:val="bullet"/>
      <w:lvlText w:val=""/>
      <w:lvlJc w:val="left"/>
      <w:pPr>
        <w:ind w:left="4961" w:hanging="360"/>
      </w:pPr>
      <w:rPr>
        <w:rFonts w:ascii="Wingdings" w:hAnsi="Wingdings" w:hint="default"/>
      </w:rPr>
    </w:lvl>
    <w:lvl w:ilvl="6" w:tplc="04100001" w:tentative="1">
      <w:start w:val="1"/>
      <w:numFmt w:val="bullet"/>
      <w:lvlText w:val=""/>
      <w:lvlJc w:val="left"/>
      <w:pPr>
        <w:ind w:left="5681" w:hanging="360"/>
      </w:pPr>
      <w:rPr>
        <w:rFonts w:ascii="Symbol" w:hAnsi="Symbol" w:hint="default"/>
      </w:rPr>
    </w:lvl>
    <w:lvl w:ilvl="7" w:tplc="04100003" w:tentative="1">
      <w:start w:val="1"/>
      <w:numFmt w:val="bullet"/>
      <w:lvlText w:val="o"/>
      <w:lvlJc w:val="left"/>
      <w:pPr>
        <w:ind w:left="6401" w:hanging="360"/>
      </w:pPr>
      <w:rPr>
        <w:rFonts w:ascii="Courier New" w:hAnsi="Courier New" w:cs="Courier New" w:hint="default"/>
      </w:rPr>
    </w:lvl>
    <w:lvl w:ilvl="8" w:tplc="04100005" w:tentative="1">
      <w:start w:val="1"/>
      <w:numFmt w:val="bullet"/>
      <w:lvlText w:val=""/>
      <w:lvlJc w:val="left"/>
      <w:pPr>
        <w:ind w:left="7121" w:hanging="360"/>
      </w:pPr>
      <w:rPr>
        <w:rFonts w:ascii="Wingdings" w:hAnsi="Wingdings" w:hint="default"/>
      </w:rPr>
    </w:lvl>
  </w:abstractNum>
  <w:abstractNum w:abstractNumId="72">
    <w:nsid w:val="60B13CC3"/>
    <w:multiLevelType w:val="hybridMultilevel"/>
    <w:tmpl w:val="A5647328"/>
    <w:lvl w:ilvl="0" w:tplc="EBA8392A">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nsid w:val="62FF2F24"/>
    <w:multiLevelType w:val="hybridMultilevel"/>
    <w:tmpl w:val="7C08D0C4"/>
    <w:lvl w:ilvl="0" w:tplc="B882F4A2">
      <w:start w:val="1"/>
      <w:numFmt w:val="bullet"/>
      <w:lvlText w:val="­"/>
      <w:lvlJc w:val="left"/>
      <w:pPr>
        <w:ind w:left="1077" w:hanging="360"/>
      </w:pPr>
      <w:rPr>
        <w:rFonts w:ascii="Times New Roman"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4">
    <w:nsid w:val="636B3993"/>
    <w:multiLevelType w:val="hybridMultilevel"/>
    <w:tmpl w:val="ED80E2D2"/>
    <w:lvl w:ilvl="0" w:tplc="EE54D44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5">
    <w:nsid w:val="63985587"/>
    <w:multiLevelType w:val="singleLevel"/>
    <w:tmpl w:val="1860D444"/>
    <w:lvl w:ilvl="0">
      <w:numFmt w:val="decimal"/>
      <w:lvlText w:val="•"/>
      <w:lvlJc w:val="left"/>
      <w:rPr>
        <w:rFonts w:cs="Times New Roman"/>
      </w:rPr>
    </w:lvl>
  </w:abstractNum>
  <w:abstractNum w:abstractNumId="76">
    <w:nsid w:val="639DEFAC"/>
    <w:multiLevelType w:val="hybridMultilevel"/>
    <w:tmpl w:val="A24E263A"/>
    <w:lvl w:ilvl="0" w:tplc="E3049078">
      <w:start w:val="1"/>
      <w:numFmt w:val="decimal"/>
      <w:lvlText w:val="%1."/>
      <w:lvlJc w:val="left"/>
    </w:lvl>
    <w:lvl w:ilvl="1" w:tplc="E62602D4">
      <w:start w:val="1"/>
      <w:numFmt w:val="bullet"/>
      <w:lvlText w:val="•"/>
      <w:lvlJc w:val="left"/>
    </w:lvl>
    <w:lvl w:ilvl="2" w:tplc="E2C098E8">
      <w:numFmt w:val="decimal"/>
      <w:lvlText w:val=""/>
      <w:lvlJc w:val="left"/>
    </w:lvl>
    <w:lvl w:ilvl="3" w:tplc="6268BCA8">
      <w:numFmt w:val="decimal"/>
      <w:lvlText w:val=""/>
      <w:lvlJc w:val="left"/>
    </w:lvl>
    <w:lvl w:ilvl="4" w:tplc="F95ABC7C">
      <w:numFmt w:val="decimal"/>
      <w:lvlText w:val=""/>
      <w:lvlJc w:val="left"/>
    </w:lvl>
    <w:lvl w:ilvl="5" w:tplc="68A878B8">
      <w:numFmt w:val="decimal"/>
      <w:lvlText w:val=""/>
      <w:lvlJc w:val="left"/>
    </w:lvl>
    <w:lvl w:ilvl="6" w:tplc="B2224928">
      <w:numFmt w:val="decimal"/>
      <w:lvlText w:val=""/>
      <w:lvlJc w:val="left"/>
    </w:lvl>
    <w:lvl w:ilvl="7" w:tplc="E04C4D0E">
      <w:numFmt w:val="decimal"/>
      <w:lvlText w:val=""/>
      <w:lvlJc w:val="left"/>
    </w:lvl>
    <w:lvl w:ilvl="8" w:tplc="849254F0">
      <w:numFmt w:val="decimal"/>
      <w:lvlText w:val=""/>
      <w:lvlJc w:val="left"/>
    </w:lvl>
  </w:abstractNum>
  <w:abstractNum w:abstractNumId="77">
    <w:nsid w:val="663D0736"/>
    <w:multiLevelType w:val="hybridMultilevel"/>
    <w:tmpl w:val="B41299F8"/>
    <w:lvl w:ilvl="0" w:tplc="D95664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679F0483"/>
    <w:multiLevelType w:val="hybridMultilevel"/>
    <w:tmpl w:val="69A2F40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9">
    <w:nsid w:val="67A70B69"/>
    <w:multiLevelType w:val="hybridMultilevel"/>
    <w:tmpl w:val="19F077EE"/>
    <w:lvl w:ilvl="0" w:tplc="6E760FD6">
      <w:start w:val="1"/>
      <w:numFmt w:val="bullet"/>
      <w:lvlText w:val="-"/>
      <w:lvlJc w:val="left"/>
    </w:lvl>
    <w:lvl w:ilvl="1" w:tplc="EBBAC75A">
      <w:numFmt w:val="decimal"/>
      <w:lvlText w:val=""/>
      <w:lvlJc w:val="left"/>
    </w:lvl>
    <w:lvl w:ilvl="2" w:tplc="803A94E2">
      <w:numFmt w:val="decimal"/>
      <w:lvlText w:val=""/>
      <w:lvlJc w:val="left"/>
    </w:lvl>
    <w:lvl w:ilvl="3" w:tplc="2C088F76">
      <w:numFmt w:val="decimal"/>
      <w:lvlText w:val=""/>
      <w:lvlJc w:val="left"/>
    </w:lvl>
    <w:lvl w:ilvl="4" w:tplc="495CA18E">
      <w:numFmt w:val="decimal"/>
      <w:lvlText w:val=""/>
      <w:lvlJc w:val="left"/>
    </w:lvl>
    <w:lvl w:ilvl="5" w:tplc="634E0A62">
      <w:numFmt w:val="decimal"/>
      <w:lvlText w:val=""/>
      <w:lvlJc w:val="left"/>
    </w:lvl>
    <w:lvl w:ilvl="6" w:tplc="8B6C1E1C">
      <w:numFmt w:val="decimal"/>
      <w:lvlText w:val=""/>
      <w:lvlJc w:val="left"/>
    </w:lvl>
    <w:lvl w:ilvl="7" w:tplc="86FE5278">
      <w:numFmt w:val="decimal"/>
      <w:lvlText w:val=""/>
      <w:lvlJc w:val="left"/>
    </w:lvl>
    <w:lvl w:ilvl="8" w:tplc="239A1096">
      <w:numFmt w:val="decimal"/>
      <w:lvlText w:val=""/>
      <w:lvlJc w:val="left"/>
    </w:lvl>
  </w:abstractNum>
  <w:abstractNum w:abstractNumId="80">
    <w:nsid w:val="6A1B45E5"/>
    <w:multiLevelType w:val="hybridMultilevel"/>
    <w:tmpl w:val="C3448A9C"/>
    <w:lvl w:ilvl="0" w:tplc="0A362ADC">
      <w:start w:val="1"/>
      <w:numFmt w:val="decimal"/>
      <w:lvlText w:val="%1."/>
      <w:lvlJc w:val="left"/>
    </w:lvl>
    <w:lvl w:ilvl="1" w:tplc="8D58F8B8">
      <w:start w:val="1"/>
      <w:numFmt w:val="bullet"/>
      <w:lvlText w:val="•"/>
      <w:lvlJc w:val="left"/>
    </w:lvl>
    <w:lvl w:ilvl="2" w:tplc="58AC3794">
      <w:numFmt w:val="decimal"/>
      <w:lvlText w:val=""/>
      <w:lvlJc w:val="left"/>
    </w:lvl>
    <w:lvl w:ilvl="3" w:tplc="8D183AB0">
      <w:numFmt w:val="decimal"/>
      <w:lvlText w:val=""/>
      <w:lvlJc w:val="left"/>
    </w:lvl>
    <w:lvl w:ilvl="4" w:tplc="EB7C94C8">
      <w:numFmt w:val="decimal"/>
      <w:lvlText w:val=""/>
      <w:lvlJc w:val="left"/>
    </w:lvl>
    <w:lvl w:ilvl="5" w:tplc="6B504EDA">
      <w:numFmt w:val="decimal"/>
      <w:lvlText w:val=""/>
      <w:lvlJc w:val="left"/>
    </w:lvl>
    <w:lvl w:ilvl="6" w:tplc="7D686524">
      <w:numFmt w:val="decimal"/>
      <w:lvlText w:val=""/>
      <w:lvlJc w:val="left"/>
    </w:lvl>
    <w:lvl w:ilvl="7" w:tplc="81841992">
      <w:numFmt w:val="decimal"/>
      <w:lvlText w:val=""/>
      <w:lvlJc w:val="left"/>
    </w:lvl>
    <w:lvl w:ilvl="8" w:tplc="6C4E8C4A">
      <w:numFmt w:val="decimal"/>
      <w:lvlText w:val=""/>
      <w:lvlJc w:val="left"/>
    </w:lvl>
  </w:abstractNum>
  <w:abstractNum w:abstractNumId="81">
    <w:nsid w:val="6C053B16"/>
    <w:multiLevelType w:val="hybridMultilevel"/>
    <w:tmpl w:val="B32C16CA"/>
    <w:lvl w:ilvl="0" w:tplc="8B0E18C0">
      <w:start w:val="1"/>
      <w:numFmt w:val="bullet"/>
      <w:lvlText w:val="•"/>
      <w:lvlJc w:val="left"/>
    </w:lvl>
    <w:lvl w:ilvl="1" w:tplc="E766EAF2">
      <w:numFmt w:val="decimal"/>
      <w:lvlText w:val=""/>
      <w:lvlJc w:val="left"/>
    </w:lvl>
    <w:lvl w:ilvl="2" w:tplc="09D45470">
      <w:numFmt w:val="decimal"/>
      <w:lvlText w:val=""/>
      <w:lvlJc w:val="left"/>
    </w:lvl>
    <w:lvl w:ilvl="3" w:tplc="C6FC48B0">
      <w:numFmt w:val="decimal"/>
      <w:lvlText w:val=""/>
      <w:lvlJc w:val="left"/>
    </w:lvl>
    <w:lvl w:ilvl="4" w:tplc="D840C6A4">
      <w:numFmt w:val="decimal"/>
      <w:lvlText w:val=""/>
      <w:lvlJc w:val="left"/>
    </w:lvl>
    <w:lvl w:ilvl="5" w:tplc="FA0A044E">
      <w:numFmt w:val="decimal"/>
      <w:lvlText w:val=""/>
      <w:lvlJc w:val="left"/>
    </w:lvl>
    <w:lvl w:ilvl="6" w:tplc="909EA86E">
      <w:numFmt w:val="decimal"/>
      <w:lvlText w:val=""/>
      <w:lvlJc w:val="left"/>
    </w:lvl>
    <w:lvl w:ilvl="7" w:tplc="168077CE">
      <w:numFmt w:val="decimal"/>
      <w:lvlText w:val=""/>
      <w:lvlJc w:val="left"/>
    </w:lvl>
    <w:lvl w:ilvl="8" w:tplc="78EC6C3E">
      <w:numFmt w:val="decimal"/>
      <w:lvlText w:val=""/>
      <w:lvlJc w:val="left"/>
    </w:lvl>
  </w:abstractNum>
  <w:abstractNum w:abstractNumId="82">
    <w:nsid w:val="716D317F"/>
    <w:multiLevelType w:val="hybridMultilevel"/>
    <w:tmpl w:val="F2286E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3">
    <w:nsid w:val="72656EAC"/>
    <w:multiLevelType w:val="hybridMultilevel"/>
    <w:tmpl w:val="93C4316C"/>
    <w:lvl w:ilvl="0" w:tplc="51A8FF64">
      <w:start w:val="1"/>
      <w:numFmt w:val="lowerLetter"/>
      <w:lvlText w:val="%1)"/>
      <w:lvlJc w:val="left"/>
      <w:pPr>
        <w:ind w:left="785" w:hanging="360"/>
      </w:pPr>
      <w:rPr>
        <w:b w:val="0"/>
        <w:color w:val="000000"/>
        <w:sz w:val="20"/>
        <w:szCs w:val="2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84">
    <w:nsid w:val="72A02CA0"/>
    <w:multiLevelType w:val="multilevel"/>
    <w:tmpl w:val="62AC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8215F67"/>
    <w:multiLevelType w:val="hybridMultilevel"/>
    <w:tmpl w:val="9F560F48"/>
    <w:lvl w:ilvl="0" w:tplc="EBCA6C58">
      <w:start w:val="1"/>
      <w:numFmt w:val="decimal"/>
      <w:lvlText w:val="%1)"/>
      <w:lvlJc w:val="left"/>
      <w:pPr>
        <w:ind w:left="40" w:firstLine="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86">
    <w:nsid w:val="78F1004C"/>
    <w:multiLevelType w:val="singleLevel"/>
    <w:tmpl w:val="064C07CA"/>
    <w:lvl w:ilvl="0">
      <w:numFmt w:val="bullet"/>
      <w:lvlText w:val=""/>
      <w:lvlJc w:val="left"/>
      <w:pPr>
        <w:tabs>
          <w:tab w:val="num" w:pos="360"/>
        </w:tabs>
        <w:ind w:left="360" w:hanging="360"/>
      </w:pPr>
      <w:rPr>
        <w:rFonts w:ascii="Wingdings" w:hAnsi="Wingdings" w:hint="default"/>
      </w:rPr>
    </w:lvl>
  </w:abstractNum>
  <w:abstractNum w:abstractNumId="87">
    <w:nsid w:val="7CF35C8E"/>
    <w:multiLevelType w:val="singleLevel"/>
    <w:tmpl w:val="9A588D36"/>
    <w:lvl w:ilvl="0">
      <w:start w:val="1"/>
      <w:numFmt w:val="bullet"/>
      <w:lvlText w:val=""/>
      <w:lvlJc w:val="left"/>
      <w:pPr>
        <w:tabs>
          <w:tab w:val="num" w:pos="360"/>
        </w:tabs>
        <w:ind w:left="360" w:hanging="360"/>
      </w:pPr>
      <w:rPr>
        <w:rFonts w:ascii="Symbol" w:hAnsi="Symbol" w:hint="default"/>
      </w:rPr>
    </w:lvl>
  </w:abstractNum>
  <w:abstractNum w:abstractNumId="88">
    <w:nsid w:val="7FBA6106"/>
    <w:multiLevelType w:val="hybridMultilevel"/>
    <w:tmpl w:val="EF3EC5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4"/>
  </w:num>
  <w:num w:numId="2">
    <w:abstractNumId w:val="70"/>
  </w:num>
  <w:num w:numId="3">
    <w:abstractNumId w:val="56"/>
  </w:num>
  <w:num w:numId="4">
    <w:abstractNumId w:val="14"/>
  </w:num>
  <w:num w:numId="5">
    <w:abstractNumId w:val="39"/>
  </w:num>
  <w:num w:numId="6">
    <w:abstractNumId w:val="57"/>
  </w:num>
  <w:num w:numId="7">
    <w:abstractNumId w:val="42"/>
  </w:num>
  <w:num w:numId="8">
    <w:abstractNumId w:val="84"/>
  </w:num>
  <w:num w:numId="9">
    <w:abstractNumId w:val="20"/>
  </w:num>
  <w:num w:numId="10">
    <w:abstractNumId w:val="60"/>
  </w:num>
  <w:num w:numId="11">
    <w:abstractNumId w:val="82"/>
  </w:num>
  <w:num w:numId="12">
    <w:abstractNumId w:val="40"/>
  </w:num>
  <w:num w:numId="13">
    <w:abstractNumId w:val="15"/>
  </w:num>
  <w:num w:numId="14">
    <w:abstractNumId w:val="68"/>
  </w:num>
  <w:num w:numId="15">
    <w:abstractNumId w:val="13"/>
  </w:num>
  <w:num w:numId="16">
    <w:abstractNumId w:val="3"/>
  </w:num>
  <w:num w:numId="17">
    <w:abstractNumId w:val="77"/>
  </w:num>
  <w:num w:numId="18">
    <w:abstractNumId w:val="50"/>
  </w:num>
  <w:num w:numId="19">
    <w:abstractNumId w:val="72"/>
  </w:num>
  <w:num w:numId="20">
    <w:abstractNumId w:val="27"/>
  </w:num>
  <w:num w:numId="21">
    <w:abstractNumId w:val="46"/>
  </w:num>
  <w:num w:numId="22">
    <w:abstractNumId w:val="63"/>
  </w:num>
  <w:num w:numId="23">
    <w:abstractNumId w:val="11"/>
  </w:num>
  <w:num w:numId="24">
    <w:abstractNumId w:val="55"/>
  </w:num>
  <w:num w:numId="25">
    <w:abstractNumId w:val="31"/>
  </w:num>
  <w:num w:numId="26">
    <w:abstractNumId w:val="41"/>
  </w:num>
  <w:num w:numId="27">
    <w:abstractNumId w:val="7"/>
  </w:num>
  <w:num w:numId="28">
    <w:abstractNumId w:val="75"/>
  </w:num>
  <w:num w:numId="29">
    <w:abstractNumId w:val="1"/>
  </w:num>
  <w:num w:numId="30">
    <w:abstractNumId w:val="34"/>
  </w:num>
  <w:num w:numId="31">
    <w:abstractNumId w:val="5"/>
  </w:num>
  <w:num w:numId="32">
    <w:abstractNumId w:val="48"/>
  </w:num>
  <w:num w:numId="33">
    <w:abstractNumId w:val="0"/>
  </w:num>
  <w:num w:numId="34">
    <w:abstractNumId w:val="26"/>
  </w:num>
  <w:num w:numId="35">
    <w:abstractNumId w:val="73"/>
  </w:num>
  <w:num w:numId="36">
    <w:abstractNumId w:val="29"/>
  </w:num>
  <w:num w:numId="37">
    <w:abstractNumId w:val="78"/>
  </w:num>
  <w:num w:numId="38">
    <w:abstractNumId w:val="16"/>
  </w:num>
  <w:num w:numId="39">
    <w:abstractNumId w:val="2"/>
  </w:num>
  <w:num w:numId="40">
    <w:abstractNumId w:val="58"/>
  </w:num>
  <w:num w:numId="41">
    <w:abstractNumId w:val="53"/>
  </w:num>
  <w:num w:numId="42">
    <w:abstractNumId w:val="8"/>
  </w:num>
  <w:num w:numId="43">
    <w:abstractNumId w:val="86"/>
  </w:num>
  <w:num w:numId="44">
    <w:abstractNumId w:val="51"/>
  </w:num>
  <w:num w:numId="45">
    <w:abstractNumId w:val="87"/>
  </w:num>
  <w:num w:numId="46">
    <w:abstractNumId w:val="65"/>
  </w:num>
  <w:num w:numId="47">
    <w:abstractNumId w:val="71"/>
  </w:num>
  <w:num w:numId="48">
    <w:abstractNumId w:val="61"/>
  </w:num>
  <w:num w:numId="49">
    <w:abstractNumId w:val="47"/>
  </w:num>
  <w:num w:numId="50">
    <w:abstractNumId w:val="23"/>
  </w:num>
  <w:num w:numId="51">
    <w:abstractNumId w:val="24"/>
  </w:num>
  <w:num w:numId="52">
    <w:abstractNumId w:val="76"/>
  </w:num>
  <w:num w:numId="53">
    <w:abstractNumId w:val="38"/>
  </w:num>
  <w:num w:numId="54">
    <w:abstractNumId w:val="18"/>
  </w:num>
  <w:num w:numId="55">
    <w:abstractNumId w:val="52"/>
  </w:num>
  <w:num w:numId="56">
    <w:abstractNumId w:val="36"/>
  </w:num>
  <w:num w:numId="57">
    <w:abstractNumId w:val="66"/>
  </w:num>
  <w:num w:numId="58">
    <w:abstractNumId w:val="79"/>
  </w:num>
  <w:num w:numId="59">
    <w:abstractNumId w:val="69"/>
  </w:num>
  <w:num w:numId="60">
    <w:abstractNumId w:val="32"/>
  </w:num>
  <w:num w:numId="61">
    <w:abstractNumId w:val="4"/>
  </w:num>
  <w:num w:numId="62">
    <w:abstractNumId w:val="49"/>
  </w:num>
  <w:num w:numId="63">
    <w:abstractNumId w:val="81"/>
  </w:num>
  <w:num w:numId="64">
    <w:abstractNumId w:val="59"/>
  </w:num>
  <w:num w:numId="65">
    <w:abstractNumId w:val="62"/>
  </w:num>
  <w:num w:numId="66">
    <w:abstractNumId w:val="17"/>
  </w:num>
  <w:num w:numId="67">
    <w:abstractNumId w:val="6"/>
  </w:num>
  <w:num w:numId="68">
    <w:abstractNumId w:val="9"/>
  </w:num>
  <w:num w:numId="69">
    <w:abstractNumId w:val="80"/>
  </w:num>
  <w:num w:numId="70">
    <w:abstractNumId w:val="67"/>
  </w:num>
  <w:num w:numId="71">
    <w:abstractNumId w:val="19"/>
  </w:num>
  <w:num w:numId="72">
    <w:abstractNumId w:val="64"/>
  </w:num>
  <w:num w:numId="73">
    <w:abstractNumId w:val="74"/>
  </w:num>
  <w:num w:numId="74">
    <w:abstractNumId w:val="25"/>
  </w:num>
  <w:num w:numId="75">
    <w:abstractNumId w:val="88"/>
  </w:num>
  <w:num w:numId="76">
    <w:abstractNumId w:val="35"/>
  </w:num>
  <w:num w:numId="77">
    <w:abstractNumId w:val="33"/>
  </w:num>
  <w:num w:numId="78">
    <w:abstractNumId w:val="45"/>
  </w:num>
  <w:num w:numId="79">
    <w:abstractNumId w:val="10"/>
  </w:num>
  <w:num w:numId="80">
    <w:abstractNumId w:val="83"/>
  </w:num>
  <w:num w:numId="81">
    <w:abstractNumId w:val="37"/>
  </w:num>
  <w:num w:numId="82">
    <w:abstractNumId w:val="28"/>
  </w:num>
  <w:num w:numId="83">
    <w:abstractNumId w:val="12"/>
  </w:num>
  <w:num w:numId="84">
    <w:abstractNumId w:val="44"/>
  </w:num>
  <w:num w:numId="85">
    <w:abstractNumId w:val="30"/>
  </w:num>
  <w:num w:numId="86">
    <w:abstractNumId w:val="43"/>
  </w:num>
  <w:num w:numId="87">
    <w:abstractNumId w:val="22"/>
  </w:num>
  <w:num w:numId="88">
    <w:abstractNumId w:val="21"/>
  </w:num>
  <w:num w:numId="89">
    <w:abstractNumId w:val="8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31C2"/>
    <w:rsid w:val="0005281F"/>
    <w:rsid w:val="00053CBC"/>
    <w:rsid w:val="00060A04"/>
    <w:rsid w:val="000815DE"/>
    <w:rsid w:val="000A51D6"/>
    <w:rsid w:val="00163044"/>
    <w:rsid w:val="001758A5"/>
    <w:rsid w:val="00176081"/>
    <w:rsid w:val="002231AD"/>
    <w:rsid w:val="00227751"/>
    <w:rsid w:val="002463F5"/>
    <w:rsid w:val="0025132E"/>
    <w:rsid w:val="0026573A"/>
    <w:rsid w:val="002D42EB"/>
    <w:rsid w:val="00302125"/>
    <w:rsid w:val="0030741C"/>
    <w:rsid w:val="00333B0C"/>
    <w:rsid w:val="003465C9"/>
    <w:rsid w:val="00351036"/>
    <w:rsid w:val="00355973"/>
    <w:rsid w:val="00385141"/>
    <w:rsid w:val="003937AE"/>
    <w:rsid w:val="003B56DB"/>
    <w:rsid w:val="003E174C"/>
    <w:rsid w:val="00444BC8"/>
    <w:rsid w:val="00454394"/>
    <w:rsid w:val="0047246B"/>
    <w:rsid w:val="00473DD3"/>
    <w:rsid w:val="00481CFF"/>
    <w:rsid w:val="004829CB"/>
    <w:rsid w:val="00500886"/>
    <w:rsid w:val="00504CCF"/>
    <w:rsid w:val="00543EB3"/>
    <w:rsid w:val="00556313"/>
    <w:rsid w:val="005C310E"/>
    <w:rsid w:val="005F481C"/>
    <w:rsid w:val="00603A12"/>
    <w:rsid w:val="00654DFF"/>
    <w:rsid w:val="00657137"/>
    <w:rsid w:val="00657672"/>
    <w:rsid w:val="00661350"/>
    <w:rsid w:val="00673107"/>
    <w:rsid w:val="006942B3"/>
    <w:rsid w:val="00732AEC"/>
    <w:rsid w:val="00751E46"/>
    <w:rsid w:val="007747C4"/>
    <w:rsid w:val="007778A7"/>
    <w:rsid w:val="00780537"/>
    <w:rsid w:val="007A17C0"/>
    <w:rsid w:val="007B6AA2"/>
    <w:rsid w:val="007C7043"/>
    <w:rsid w:val="007E2BE6"/>
    <w:rsid w:val="007F291E"/>
    <w:rsid w:val="0087613E"/>
    <w:rsid w:val="008A31C2"/>
    <w:rsid w:val="00901E64"/>
    <w:rsid w:val="0090269F"/>
    <w:rsid w:val="009657F4"/>
    <w:rsid w:val="009946A2"/>
    <w:rsid w:val="00994F37"/>
    <w:rsid w:val="009F0199"/>
    <w:rsid w:val="00A107FC"/>
    <w:rsid w:val="00A276E5"/>
    <w:rsid w:val="00A54EC8"/>
    <w:rsid w:val="00A55A8A"/>
    <w:rsid w:val="00A818E5"/>
    <w:rsid w:val="00AB2BBA"/>
    <w:rsid w:val="00AD1ACF"/>
    <w:rsid w:val="00AD6775"/>
    <w:rsid w:val="00AE1623"/>
    <w:rsid w:val="00AE64D8"/>
    <w:rsid w:val="00AF052B"/>
    <w:rsid w:val="00AF4874"/>
    <w:rsid w:val="00AF78E5"/>
    <w:rsid w:val="00B34E21"/>
    <w:rsid w:val="00B45A29"/>
    <w:rsid w:val="00B6689F"/>
    <w:rsid w:val="00B9500D"/>
    <w:rsid w:val="00BC4B6B"/>
    <w:rsid w:val="00C20AA9"/>
    <w:rsid w:val="00C82E21"/>
    <w:rsid w:val="00C86A20"/>
    <w:rsid w:val="00C93B91"/>
    <w:rsid w:val="00CA7D7A"/>
    <w:rsid w:val="00CC3532"/>
    <w:rsid w:val="00CD3E5F"/>
    <w:rsid w:val="00D02389"/>
    <w:rsid w:val="00D04665"/>
    <w:rsid w:val="00D87523"/>
    <w:rsid w:val="00E07099"/>
    <w:rsid w:val="00E21C90"/>
    <w:rsid w:val="00E24011"/>
    <w:rsid w:val="00E37618"/>
    <w:rsid w:val="00E665AA"/>
    <w:rsid w:val="00E712B0"/>
    <w:rsid w:val="00E73FA2"/>
    <w:rsid w:val="00E87035"/>
    <w:rsid w:val="00F917AC"/>
    <w:rsid w:val="00F92AC3"/>
    <w:rsid w:val="00FB69BF"/>
    <w:rsid w:val="00FB7FD4"/>
    <w:rsid w:val="00FC23B8"/>
    <w:rsid w:val="00FD0522"/>
    <w:rsid w:val="00FD3954"/>
    <w:rsid w:val="00FE1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B0C"/>
  </w:style>
  <w:style w:type="paragraph" w:styleId="Titolo1">
    <w:name w:val="heading 1"/>
    <w:basedOn w:val="Normale"/>
    <w:next w:val="Normale"/>
    <w:link w:val="Titolo1Carattere"/>
    <w:qFormat/>
    <w:rsid w:val="00A107FC"/>
    <w:pPr>
      <w:keepNext/>
      <w:spacing w:before="240" w:after="60" w:line="240" w:lineRule="auto"/>
      <w:outlineLvl w:val="0"/>
    </w:pPr>
    <w:rPr>
      <w:rFonts w:ascii="Arial" w:eastAsia="Times New Roman" w:hAnsi="Arial" w:cs="Times New Roman"/>
      <w:b/>
      <w:bCs/>
      <w:kern w:val="32"/>
      <w:sz w:val="32"/>
      <w:szCs w:val="32"/>
      <w:lang w:eastAsia="it-IT"/>
    </w:rPr>
  </w:style>
  <w:style w:type="paragraph" w:styleId="Titolo3">
    <w:name w:val="heading 3"/>
    <w:basedOn w:val="Normale"/>
    <w:next w:val="Normale"/>
    <w:link w:val="Titolo3Carattere"/>
    <w:qFormat/>
    <w:rsid w:val="00A107FC"/>
    <w:pPr>
      <w:keepNext/>
      <w:spacing w:before="240" w:after="60" w:line="240" w:lineRule="auto"/>
      <w:outlineLvl w:val="2"/>
    </w:pPr>
    <w:rPr>
      <w:rFonts w:ascii="Arial" w:eastAsia="Times New Roman" w:hAnsi="Arial"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1C2"/>
    <w:pPr>
      <w:ind w:left="720"/>
      <w:contextualSpacing/>
    </w:pPr>
  </w:style>
  <w:style w:type="table" w:styleId="Grigliatabella">
    <w:name w:val="Table Grid"/>
    <w:basedOn w:val="Tabellanormale"/>
    <w:uiPriority w:val="59"/>
    <w:rsid w:val="00965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31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310E"/>
    <w:rPr>
      <w:rFonts w:ascii="Segoe UI" w:hAnsi="Segoe UI" w:cs="Segoe UI"/>
      <w:sz w:val="18"/>
      <w:szCs w:val="18"/>
    </w:rPr>
  </w:style>
  <w:style w:type="paragraph" w:customStyle="1" w:styleId="Corpodeltesto31">
    <w:name w:val="Corpo del testo 31"/>
    <w:basedOn w:val="Normale"/>
    <w:rsid w:val="003E174C"/>
    <w:pPr>
      <w:spacing w:after="0" w:line="240" w:lineRule="auto"/>
      <w:jc w:val="both"/>
    </w:pPr>
    <w:rPr>
      <w:rFonts w:ascii="Arial" w:eastAsia="Times New Roman" w:hAnsi="Arial" w:cs="Times New Roman"/>
      <w:sz w:val="24"/>
      <w:szCs w:val="20"/>
      <w:lang w:eastAsia="it-IT"/>
    </w:rPr>
  </w:style>
  <w:style w:type="paragraph" w:styleId="Titolo">
    <w:name w:val="Title"/>
    <w:basedOn w:val="Normale"/>
    <w:link w:val="TitoloCarattere"/>
    <w:qFormat/>
    <w:rsid w:val="007B6AA2"/>
    <w:pPr>
      <w:spacing w:after="6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7B6AA2"/>
    <w:rPr>
      <w:rFonts w:ascii="Times New Roman" w:eastAsia="Times New Roman" w:hAnsi="Times New Roman" w:cs="Times New Roman"/>
      <w:b/>
      <w:sz w:val="24"/>
      <w:szCs w:val="20"/>
      <w:lang w:eastAsia="it-IT"/>
    </w:rPr>
  </w:style>
  <w:style w:type="paragraph" w:styleId="NormaleWeb">
    <w:name w:val="Normal (Web)"/>
    <w:basedOn w:val="Normale"/>
    <w:uiPriority w:val="99"/>
    <w:unhideWhenUsed/>
    <w:rsid w:val="007B6A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A107FC"/>
    <w:rPr>
      <w:rFonts w:ascii="Arial" w:eastAsia="Times New Roman" w:hAnsi="Arial" w:cs="Times New Roman"/>
      <w:b/>
      <w:bCs/>
      <w:kern w:val="32"/>
      <w:sz w:val="32"/>
      <w:szCs w:val="32"/>
      <w:lang w:eastAsia="it-IT"/>
    </w:rPr>
  </w:style>
  <w:style w:type="character" w:customStyle="1" w:styleId="Titolo3Carattere">
    <w:name w:val="Titolo 3 Carattere"/>
    <w:basedOn w:val="Carpredefinitoparagrafo"/>
    <w:link w:val="Titolo3"/>
    <w:rsid w:val="00A107FC"/>
    <w:rPr>
      <w:rFonts w:ascii="Arial" w:eastAsia="Times New Roman" w:hAnsi="Arial" w:cs="Times New Roman"/>
      <w:b/>
      <w:bCs/>
      <w:sz w:val="26"/>
      <w:szCs w:val="26"/>
      <w:lang w:eastAsia="it-IT"/>
    </w:rPr>
  </w:style>
  <w:style w:type="paragraph" w:customStyle="1" w:styleId="a">
    <w:basedOn w:val="Normale"/>
    <w:next w:val="Corpodeltesto"/>
    <w:link w:val="CorpodeltestoCarattere"/>
    <w:rsid w:val="00A107FC"/>
    <w:pPr>
      <w:spacing w:after="0" w:line="240" w:lineRule="auto"/>
      <w:jc w:val="both"/>
    </w:pPr>
    <w:rPr>
      <w:rFonts w:ascii="Arial" w:eastAsia="Times New Roman" w:hAnsi="Arial" w:cs="Times New Roman"/>
      <w:sz w:val="24"/>
      <w:szCs w:val="20"/>
      <w:lang w:eastAsia="it-IT"/>
    </w:rPr>
  </w:style>
  <w:style w:type="character" w:customStyle="1" w:styleId="CorpodeltestoCarattere">
    <w:name w:val="Corpo del testo Carattere"/>
    <w:link w:val="a"/>
    <w:rsid w:val="00A107FC"/>
    <w:rPr>
      <w:rFonts w:ascii="Arial" w:eastAsia="Times New Roman" w:hAnsi="Arial" w:cs="Times New Roman"/>
      <w:sz w:val="24"/>
      <w:szCs w:val="20"/>
      <w:lang w:eastAsia="it-IT"/>
    </w:rPr>
  </w:style>
  <w:style w:type="paragraph" w:styleId="Corpodeltesto3">
    <w:name w:val="Body Text 3"/>
    <w:basedOn w:val="Normale"/>
    <w:link w:val="Corpodeltesto3Carattere"/>
    <w:semiHidden/>
    <w:rsid w:val="00A107FC"/>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A107FC"/>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semiHidden/>
    <w:rsid w:val="00A107FC"/>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A107FC"/>
    <w:rPr>
      <w:rFonts w:ascii="Times New Roman" w:eastAsia="Times New Roman" w:hAnsi="Times New Roman" w:cs="Times New Roman"/>
      <w:sz w:val="16"/>
      <w:szCs w:val="16"/>
      <w:lang w:eastAsia="it-IT"/>
    </w:rPr>
  </w:style>
  <w:style w:type="paragraph" w:styleId="Corpodeltesto">
    <w:name w:val="Body Text"/>
    <w:basedOn w:val="Normale"/>
    <w:link w:val="CorpodeltestoCarattere1"/>
    <w:uiPriority w:val="99"/>
    <w:semiHidden/>
    <w:unhideWhenUsed/>
    <w:rsid w:val="00A107FC"/>
    <w:pPr>
      <w:spacing w:after="120"/>
    </w:pPr>
  </w:style>
  <w:style w:type="character" w:customStyle="1" w:styleId="CorpodeltestoCarattere1">
    <w:name w:val="Corpo del testo Carattere1"/>
    <w:basedOn w:val="Carpredefinitoparagrafo"/>
    <w:link w:val="Corpodeltesto"/>
    <w:uiPriority w:val="99"/>
    <w:semiHidden/>
    <w:rsid w:val="00A107FC"/>
  </w:style>
  <w:style w:type="character" w:styleId="Enfasigrassetto">
    <w:name w:val="Strong"/>
    <w:uiPriority w:val="22"/>
    <w:qFormat/>
    <w:rsid w:val="00AF0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107FC"/>
    <w:pPr>
      <w:keepNext/>
      <w:spacing w:before="240" w:after="60" w:line="240" w:lineRule="auto"/>
      <w:outlineLvl w:val="0"/>
    </w:pPr>
    <w:rPr>
      <w:rFonts w:ascii="Arial" w:eastAsia="Times New Roman" w:hAnsi="Arial" w:cs="Times New Roman"/>
      <w:b/>
      <w:bCs/>
      <w:kern w:val="32"/>
      <w:sz w:val="32"/>
      <w:szCs w:val="32"/>
      <w:lang w:val="x-none" w:eastAsia="it-IT"/>
    </w:rPr>
  </w:style>
  <w:style w:type="paragraph" w:styleId="Titolo3">
    <w:name w:val="heading 3"/>
    <w:basedOn w:val="Normale"/>
    <w:next w:val="Normale"/>
    <w:link w:val="Titolo3Carattere"/>
    <w:qFormat/>
    <w:rsid w:val="00A107FC"/>
    <w:pPr>
      <w:keepNext/>
      <w:spacing w:before="240" w:after="60" w:line="240" w:lineRule="auto"/>
      <w:outlineLvl w:val="2"/>
    </w:pPr>
    <w:rPr>
      <w:rFonts w:ascii="Arial" w:eastAsia="Times New Roman" w:hAnsi="Arial" w:cs="Times New Roman"/>
      <w:b/>
      <w:bCs/>
      <w:sz w:val="26"/>
      <w:szCs w:val="26"/>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1C2"/>
    <w:pPr>
      <w:ind w:left="720"/>
      <w:contextualSpacing/>
    </w:pPr>
  </w:style>
  <w:style w:type="table" w:styleId="Grigliatabella">
    <w:name w:val="Table Grid"/>
    <w:basedOn w:val="Tabellanormale"/>
    <w:uiPriority w:val="59"/>
    <w:rsid w:val="0096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31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310E"/>
    <w:rPr>
      <w:rFonts w:ascii="Segoe UI" w:hAnsi="Segoe UI" w:cs="Segoe UI"/>
      <w:sz w:val="18"/>
      <w:szCs w:val="18"/>
    </w:rPr>
  </w:style>
  <w:style w:type="paragraph" w:customStyle="1" w:styleId="Corpodeltesto31">
    <w:name w:val="Corpo del testo 31"/>
    <w:basedOn w:val="Normale"/>
    <w:rsid w:val="003E174C"/>
    <w:pPr>
      <w:spacing w:after="0" w:line="240" w:lineRule="auto"/>
      <w:jc w:val="both"/>
    </w:pPr>
    <w:rPr>
      <w:rFonts w:ascii="Arial" w:eastAsia="Times New Roman" w:hAnsi="Arial" w:cs="Times New Roman"/>
      <w:sz w:val="24"/>
      <w:szCs w:val="20"/>
      <w:lang w:eastAsia="it-IT"/>
    </w:rPr>
  </w:style>
  <w:style w:type="paragraph" w:styleId="Titolo">
    <w:name w:val="Title"/>
    <w:basedOn w:val="Normale"/>
    <w:link w:val="TitoloCarattere"/>
    <w:qFormat/>
    <w:rsid w:val="007B6AA2"/>
    <w:pPr>
      <w:spacing w:after="6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7B6AA2"/>
    <w:rPr>
      <w:rFonts w:ascii="Times New Roman" w:eastAsia="Times New Roman" w:hAnsi="Times New Roman" w:cs="Times New Roman"/>
      <w:b/>
      <w:sz w:val="24"/>
      <w:szCs w:val="20"/>
      <w:lang w:eastAsia="it-IT"/>
    </w:rPr>
  </w:style>
  <w:style w:type="paragraph" w:styleId="NormaleWeb">
    <w:name w:val="Normal (Web)"/>
    <w:basedOn w:val="Normale"/>
    <w:uiPriority w:val="99"/>
    <w:unhideWhenUsed/>
    <w:rsid w:val="007B6A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A107FC"/>
    <w:rPr>
      <w:rFonts w:ascii="Arial" w:eastAsia="Times New Roman" w:hAnsi="Arial" w:cs="Times New Roman"/>
      <w:b/>
      <w:bCs/>
      <w:kern w:val="32"/>
      <w:sz w:val="32"/>
      <w:szCs w:val="32"/>
      <w:lang w:val="x-none" w:eastAsia="it-IT"/>
    </w:rPr>
  </w:style>
  <w:style w:type="character" w:customStyle="1" w:styleId="Titolo3Carattere">
    <w:name w:val="Titolo 3 Carattere"/>
    <w:basedOn w:val="Carpredefinitoparagrafo"/>
    <w:link w:val="Titolo3"/>
    <w:rsid w:val="00A107FC"/>
    <w:rPr>
      <w:rFonts w:ascii="Arial" w:eastAsia="Times New Roman" w:hAnsi="Arial" w:cs="Times New Roman"/>
      <w:b/>
      <w:bCs/>
      <w:sz w:val="26"/>
      <w:szCs w:val="26"/>
      <w:lang w:val="x-none" w:eastAsia="it-IT"/>
    </w:rPr>
  </w:style>
  <w:style w:type="paragraph" w:customStyle="1" w:styleId="a">
    <w:basedOn w:val="Normale"/>
    <w:next w:val="Corpotesto"/>
    <w:link w:val="CorpodeltestoCarattere"/>
    <w:rsid w:val="00A107FC"/>
    <w:pPr>
      <w:spacing w:after="0" w:line="240" w:lineRule="auto"/>
      <w:jc w:val="both"/>
    </w:pPr>
    <w:rPr>
      <w:rFonts w:ascii="Arial" w:eastAsia="Times New Roman" w:hAnsi="Arial" w:cs="Times New Roman"/>
      <w:sz w:val="24"/>
      <w:szCs w:val="20"/>
      <w:lang w:eastAsia="it-IT"/>
    </w:rPr>
  </w:style>
  <w:style w:type="character" w:customStyle="1" w:styleId="CorpodeltestoCarattere">
    <w:name w:val="Corpo del testo Carattere"/>
    <w:link w:val="a"/>
    <w:rsid w:val="00A107FC"/>
    <w:rPr>
      <w:rFonts w:ascii="Arial" w:eastAsia="Times New Roman" w:hAnsi="Arial" w:cs="Times New Roman"/>
      <w:sz w:val="24"/>
      <w:szCs w:val="20"/>
      <w:lang w:eastAsia="it-IT"/>
    </w:rPr>
  </w:style>
  <w:style w:type="paragraph" w:styleId="Corpodeltesto3">
    <w:name w:val="Body Text 3"/>
    <w:basedOn w:val="Normale"/>
    <w:link w:val="Corpodeltesto3Carattere"/>
    <w:semiHidden/>
    <w:rsid w:val="00A107FC"/>
    <w:pPr>
      <w:spacing w:after="120" w:line="240" w:lineRule="auto"/>
    </w:pPr>
    <w:rPr>
      <w:rFonts w:ascii="Times New Roman" w:eastAsia="Times New Roman" w:hAnsi="Times New Roman" w:cs="Times New Roman"/>
      <w:sz w:val="16"/>
      <w:szCs w:val="16"/>
      <w:lang w:val="x-none" w:eastAsia="it-IT"/>
    </w:rPr>
  </w:style>
  <w:style w:type="character" w:customStyle="1" w:styleId="Corpodeltesto3Carattere">
    <w:name w:val="Corpo del testo 3 Carattere"/>
    <w:basedOn w:val="Carpredefinitoparagrafo"/>
    <w:link w:val="Corpodeltesto3"/>
    <w:semiHidden/>
    <w:rsid w:val="00A107FC"/>
    <w:rPr>
      <w:rFonts w:ascii="Times New Roman" w:eastAsia="Times New Roman" w:hAnsi="Times New Roman" w:cs="Times New Roman"/>
      <w:sz w:val="16"/>
      <w:szCs w:val="16"/>
      <w:lang w:val="x-none" w:eastAsia="it-IT"/>
    </w:rPr>
  </w:style>
  <w:style w:type="paragraph" w:styleId="Rientrocorpodeltesto3">
    <w:name w:val="Body Text Indent 3"/>
    <w:basedOn w:val="Normale"/>
    <w:link w:val="Rientrocorpodeltesto3Carattere"/>
    <w:semiHidden/>
    <w:rsid w:val="00A107FC"/>
    <w:pPr>
      <w:spacing w:after="120" w:line="240" w:lineRule="auto"/>
      <w:ind w:left="283"/>
    </w:pPr>
    <w:rPr>
      <w:rFonts w:ascii="Times New Roman" w:eastAsia="Times New Roman" w:hAnsi="Times New Roman" w:cs="Times New Roman"/>
      <w:sz w:val="16"/>
      <w:szCs w:val="16"/>
      <w:lang w:val="x-none" w:eastAsia="it-IT"/>
    </w:rPr>
  </w:style>
  <w:style w:type="character" w:customStyle="1" w:styleId="Rientrocorpodeltesto3Carattere">
    <w:name w:val="Rientro corpo del testo 3 Carattere"/>
    <w:basedOn w:val="Carpredefinitoparagrafo"/>
    <w:link w:val="Rientrocorpodeltesto3"/>
    <w:semiHidden/>
    <w:rsid w:val="00A107FC"/>
    <w:rPr>
      <w:rFonts w:ascii="Times New Roman" w:eastAsia="Times New Roman" w:hAnsi="Times New Roman" w:cs="Times New Roman"/>
      <w:sz w:val="16"/>
      <w:szCs w:val="16"/>
      <w:lang w:val="x-none" w:eastAsia="it-IT"/>
    </w:rPr>
  </w:style>
  <w:style w:type="paragraph" w:styleId="Corpotesto">
    <w:name w:val="Body Text"/>
    <w:basedOn w:val="Normale"/>
    <w:link w:val="CorpotestoCarattere"/>
    <w:uiPriority w:val="99"/>
    <w:semiHidden/>
    <w:unhideWhenUsed/>
    <w:rsid w:val="00A107FC"/>
    <w:pPr>
      <w:spacing w:after="120"/>
    </w:pPr>
  </w:style>
  <w:style w:type="character" w:customStyle="1" w:styleId="CorpotestoCarattere">
    <w:name w:val="Corpo testo Carattere"/>
    <w:basedOn w:val="Carpredefinitoparagrafo"/>
    <w:link w:val="Corpotesto"/>
    <w:uiPriority w:val="99"/>
    <w:semiHidden/>
    <w:rsid w:val="00A107FC"/>
  </w:style>
  <w:style w:type="character" w:styleId="Enfasigrassetto">
    <w:name w:val="Strong"/>
    <w:uiPriority w:val="22"/>
    <w:qFormat/>
    <w:rsid w:val="00AF052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E90C-50AC-4325-AA3C-225441D1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34068</Words>
  <Characters>194188</Characters>
  <Application>Microsoft Office Word</Application>
  <DocSecurity>0</DocSecurity>
  <Lines>1618</Lines>
  <Paragraphs>455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Farina</dc:creator>
  <cp:lastModifiedBy>Alessandro DeVecchi</cp:lastModifiedBy>
  <cp:revision>2</cp:revision>
  <cp:lastPrinted>2019-01-03T14:43:00Z</cp:lastPrinted>
  <dcterms:created xsi:type="dcterms:W3CDTF">2019-01-16T16:10:00Z</dcterms:created>
  <dcterms:modified xsi:type="dcterms:W3CDTF">2019-01-16T16:10:00Z</dcterms:modified>
</cp:coreProperties>
</file>